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7" w:type="dxa"/>
        <w:tblLook w:val="01E0" w:firstRow="1" w:lastRow="1" w:firstColumn="1" w:lastColumn="1" w:noHBand="0" w:noVBand="0"/>
      </w:tblPr>
      <w:tblGrid>
        <w:gridCol w:w="4484"/>
        <w:gridCol w:w="5353"/>
      </w:tblGrid>
      <w:tr w:rsidR="00866706" w:rsidRPr="00497CE7" w14:paraId="43C612A3" w14:textId="77777777" w:rsidTr="00C90A05">
        <w:tc>
          <w:tcPr>
            <w:tcW w:w="4484" w:type="dxa"/>
          </w:tcPr>
          <w:p w14:paraId="030985B1" w14:textId="77777777" w:rsidR="00866706" w:rsidRPr="00DF41BC" w:rsidRDefault="00FE68BC" w:rsidP="00C90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SỞ GD &amp; ĐT TP. HỒ CHÍ MINH</w:t>
            </w:r>
          </w:p>
          <w:p w14:paraId="1F5A90C6" w14:textId="77777777" w:rsidR="00866706" w:rsidRPr="00497CE7" w:rsidRDefault="00FE68BC" w:rsidP="00C90A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THPT NGUYỄN VĂN TĂNG</w:t>
            </w:r>
          </w:p>
          <w:p w14:paraId="7070BB9E" w14:textId="77777777" w:rsidR="00866706" w:rsidRPr="00497CE7" w:rsidRDefault="0084372E" w:rsidP="00C90A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A32183" wp14:editId="41496E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12064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C7CF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25pt,.95pt" to="1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"/>
                  </w:pict>
                </mc:Fallback>
              </mc:AlternateContent>
            </w:r>
          </w:p>
          <w:p w14:paraId="2FDA9C61" w14:textId="77777777" w:rsidR="00866706" w:rsidRPr="00497CE7" w:rsidRDefault="00866706" w:rsidP="00F755B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353" w:type="dxa"/>
            <w:vAlign w:val="center"/>
          </w:tcPr>
          <w:p w14:paraId="70ADF201" w14:textId="77777777" w:rsidR="00866706" w:rsidRPr="00497CE7" w:rsidRDefault="00866706" w:rsidP="00C90A05">
            <w:pPr>
              <w:jc w:val="center"/>
              <w:rPr>
                <w:rFonts w:ascii="Times New Roman" w:hAnsi="Times New Roman"/>
                <w:b/>
              </w:rPr>
            </w:pPr>
            <w:r w:rsidRPr="00497CE7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97CE7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14:paraId="5C29F61D" w14:textId="77777777" w:rsidR="00866706" w:rsidRPr="00B72E02" w:rsidRDefault="00866706" w:rsidP="00C90A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E02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50D3AA26" w14:textId="77777777" w:rsidR="00866706" w:rsidRPr="00497CE7" w:rsidRDefault="0084372E" w:rsidP="00C90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30D60F" wp14:editId="2190C92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11429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D3EC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05pt,.9pt" to="20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H5E/QPZAAAABwEAAA8AAAAAAAAAAAAAAAAAdwQAAGRycy9kb3ducmV2LnhtbFBLBQYA&#10;AAAABAAEAPMAAAB9BQAAAAA=&#10;"/>
                  </w:pict>
                </mc:Fallback>
              </mc:AlternateContent>
            </w:r>
          </w:p>
          <w:p w14:paraId="6333580F" w14:textId="7BE63B6F" w:rsidR="00866706" w:rsidRPr="00497CE7" w:rsidRDefault="004458E5" w:rsidP="00F755B0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Đức</w:t>
            </w:r>
            <w:r w:rsidR="00F755B0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F755B0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1A662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="00F755B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E68B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FE68B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1A662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A6625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1A6625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F21D4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60453401" w14:textId="77777777" w:rsidR="006C26AF" w:rsidRPr="00B72E02" w:rsidRDefault="00866706" w:rsidP="00B72E02">
      <w:pPr>
        <w:spacing w:before="240"/>
        <w:jc w:val="center"/>
        <w:rPr>
          <w:rFonts w:ascii="Times New Roman" w:hAnsi="Times New Roman"/>
          <w:b/>
          <w:sz w:val="30"/>
          <w:szCs w:val="30"/>
        </w:rPr>
      </w:pPr>
      <w:r w:rsidRPr="00B72E02">
        <w:rPr>
          <w:rFonts w:ascii="Times New Roman" w:hAnsi="Times New Roman"/>
          <w:b/>
          <w:sz w:val="30"/>
          <w:szCs w:val="30"/>
        </w:rPr>
        <w:t>KẾ</w:t>
      </w:r>
      <w:r w:rsidR="006C26AF" w:rsidRPr="00B72E02">
        <w:rPr>
          <w:rFonts w:ascii="Times New Roman" w:hAnsi="Times New Roman"/>
          <w:b/>
          <w:sz w:val="30"/>
          <w:szCs w:val="30"/>
        </w:rPr>
        <w:t xml:space="preserve"> HOẠCH</w:t>
      </w:r>
    </w:p>
    <w:p w14:paraId="59E905B2" w14:textId="77777777" w:rsidR="001F0F81" w:rsidRPr="00B72E02" w:rsidRDefault="001F0F81" w:rsidP="001F0F81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B72E02">
        <w:rPr>
          <w:rFonts w:ascii="Times New Roman" w:hAnsi="Times New Roman"/>
          <w:b/>
          <w:sz w:val="30"/>
          <w:szCs w:val="30"/>
        </w:rPr>
        <w:t>Tổ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chức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Hội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thao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giáo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dục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quốc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phòng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và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an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ninh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cấp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trường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</w:p>
    <w:p w14:paraId="5B8C56C1" w14:textId="7BD64559" w:rsidR="00866706" w:rsidRPr="001F0F81" w:rsidRDefault="001F0F81" w:rsidP="001F0F8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2E02">
        <w:rPr>
          <w:rFonts w:ascii="Times New Roman" w:hAnsi="Times New Roman"/>
          <w:b/>
          <w:sz w:val="30"/>
          <w:szCs w:val="30"/>
        </w:rPr>
        <w:t>năm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72E02">
        <w:rPr>
          <w:rFonts w:ascii="Times New Roman" w:hAnsi="Times New Roman"/>
          <w:b/>
          <w:sz w:val="30"/>
          <w:szCs w:val="30"/>
        </w:rPr>
        <w:t>học</w:t>
      </w:r>
      <w:proofErr w:type="spellEnd"/>
      <w:r w:rsidRPr="00B72E02">
        <w:rPr>
          <w:rFonts w:ascii="Times New Roman" w:hAnsi="Times New Roman"/>
          <w:b/>
          <w:sz w:val="30"/>
          <w:szCs w:val="30"/>
        </w:rPr>
        <w:t xml:space="preserve"> </w:t>
      </w:r>
      <w:r w:rsidR="00FE68BC" w:rsidRPr="00B72E02">
        <w:rPr>
          <w:rFonts w:ascii="Times New Roman" w:hAnsi="Times New Roman"/>
          <w:b/>
          <w:sz w:val="30"/>
          <w:szCs w:val="30"/>
        </w:rPr>
        <w:t>20</w:t>
      </w:r>
      <w:r w:rsidR="004458E5" w:rsidRPr="00B72E02">
        <w:rPr>
          <w:rFonts w:ascii="Times New Roman" w:hAnsi="Times New Roman"/>
          <w:b/>
          <w:sz w:val="30"/>
          <w:szCs w:val="30"/>
        </w:rPr>
        <w:t>2</w:t>
      </w:r>
      <w:r w:rsidR="00C543A6">
        <w:rPr>
          <w:rFonts w:ascii="Times New Roman" w:hAnsi="Times New Roman"/>
          <w:b/>
          <w:sz w:val="30"/>
          <w:szCs w:val="30"/>
        </w:rPr>
        <w:t>4</w:t>
      </w:r>
      <w:r w:rsidR="00FE68BC" w:rsidRPr="00B72E02">
        <w:rPr>
          <w:rFonts w:ascii="Times New Roman" w:hAnsi="Times New Roman"/>
          <w:b/>
          <w:sz w:val="30"/>
          <w:szCs w:val="30"/>
        </w:rPr>
        <w:t xml:space="preserve"> - 202</w:t>
      </w:r>
      <w:r w:rsidR="00C543A6">
        <w:rPr>
          <w:rFonts w:ascii="Times New Roman" w:hAnsi="Times New Roman"/>
          <w:b/>
          <w:sz w:val="30"/>
          <w:szCs w:val="30"/>
        </w:rPr>
        <w:t>5</w:t>
      </w:r>
    </w:p>
    <w:p w14:paraId="31E902D4" w14:textId="77777777" w:rsidR="00866706" w:rsidRPr="00AD7A01" w:rsidRDefault="0084372E" w:rsidP="001F0F8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80BBFF" wp14:editId="47B90AA4">
                <wp:simplePos x="0" y="0"/>
                <wp:positionH relativeFrom="margin">
                  <wp:align>center</wp:align>
                </wp:positionH>
                <wp:positionV relativeFrom="paragraph">
                  <wp:posOffset>45719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133B9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6pt" to="9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5B743C53" w14:textId="2DE96561" w:rsidR="00866706" w:rsidRPr="009B7BF8" w:rsidRDefault="00866706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Căn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</w:t>
      </w:r>
      <w:r w:rsidR="00FE68BC" w:rsidRPr="009B7BF8">
        <w:rPr>
          <w:rFonts w:asciiTheme="majorHAnsi" w:hAnsiTheme="majorHAnsi" w:cstheme="majorHAnsi"/>
          <w:sz w:val="26"/>
          <w:szCs w:val="26"/>
        </w:rPr>
        <w:t>ứ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hoạch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FE68BC" w:rsidRPr="009B7BF8">
        <w:rPr>
          <w:rFonts w:asciiTheme="majorHAnsi" w:hAnsiTheme="majorHAnsi" w:cstheme="majorHAnsi"/>
          <w:sz w:val="26"/>
          <w:szCs w:val="26"/>
        </w:rPr>
        <w:t xml:space="preserve"> 20</w:t>
      </w:r>
      <w:r w:rsidR="004458E5" w:rsidRPr="009B7BF8">
        <w:rPr>
          <w:rFonts w:asciiTheme="majorHAnsi" w:hAnsiTheme="majorHAnsi" w:cstheme="majorHAnsi"/>
          <w:sz w:val="26"/>
          <w:szCs w:val="26"/>
        </w:rPr>
        <w:t>2</w:t>
      </w:r>
      <w:r w:rsidR="00C543A6" w:rsidRPr="009B7BF8">
        <w:rPr>
          <w:rFonts w:asciiTheme="majorHAnsi" w:hAnsiTheme="majorHAnsi" w:cstheme="majorHAnsi"/>
          <w:sz w:val="26"/>
          <w:szCs w:val="26"/>
        </w:rPr>
        <w:t>4</w:t>
      </w:r>
      <w:r w:rsidR="00FE68BC" w:rsidRPr="009B7BF8">
        <w:rPr>
          <w:rFonts w:asciiTheme="majorHAnsi" w:hAnsiTheme="majorHAnsi" w:cstheme="majorHAnsi"/>
          <w:sz w:val="26"/>
          <w:szCs w:val="26"/>
        </w:rPr>
        <w:t xml:space="preserve"> </w:t>
      </w:r>
      <w:r w:rsidR="001C2A2C" w:rsidRPr="009B7BF8">
        <w:rPr>
          <w:rFonts w:asciiTheme="majorHAnsi" w:hAnsiTheme="majorHAnsi" w:cstheme="majorHAnsi"/>
          <w:sz w:val="26"/>
          <w:szCs w:val="26"/>
        </w:rPr>
        <w:t>–</w:t>
      </w:r>
      <w:r w:rsidR="00FE68BC" w:rsidRPr="009B7BF8">
        <w:rPr>
          <w:rFonts w:asciiTheme="majorHAnsi" w:hAnsiTheme="majorHAnsi" w:cstheme="majorHAnsi"/>
          <w:sz w:val="26"/>
          <w:szCs w:val="26"/>
        </w:rPr>
        <w:t xml:space="preserve"> 202</w:t>
      </w:r>
      <w:r w:rsidR="00C543A6" w:rsidRPr="009B7BF8">
        <w:rPr>
          <w:rFonts w:asciiTheme="majorHAnsi" w:hAnsiTheme="majorHAnsi" w:cstheme="majorHAnsi"/>
          <w:sz w:val="26"/>
          <w:szCs w:val="26"/>
        </w:rPr>
        <w:t>5</w:t>
      </w:r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C2A2C" w:rsidRPr="009B7BF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THPT Nguyễn Vă</w:t>
      </w:r>
      <w:r w:rsidR="00FE68BC" w:rsidRPr="009B7BF8">
        <w:rPr>
          <w:rFonts w:asciiTheme="majorHAnsi" w:hAnsiTheme="majorHAnsi" w:cstheme="majorHAnsi"/>
          <w:sz w:val="26"/>
          <w:szCs w:val="26"/>
        </w:rPr>
        <w:t xml:space="preserve">n </w:t>
      </w:r>
      <w:proofErr w:type="spellStart"/>
      <w:r w:rsidR="00FE68BC" w:rsidRPr="009B7BF8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53B165E" w14:textId="1D34A3E7" w:rsidR="001C2A2C" w:rsidRPr="009B7BF8" w:rsidRDefault="001C2A2C" w:rsidP="001C2A2C">
      <w:pPr>
        <w:spacing w:after="120" w:line="276" w:lineRule="auto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- Quốc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Trường THPT Nguyễn Văn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Tăng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lập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kế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hoạch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chức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Thao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cấp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Trường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20</w:t>
      </w:r>
      <w:r w:rsidR="004458E5" w:rsidRPr="009B7BF8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="00C543A6" w:rsidRPr="009B7BF8">
        <w:rPr>
          <w:rFonts w:asciiTheme="majorHAnsi" w:hAnsiTheme="majorHAnsi" w:cstheme="majorHAnsi"/>
          <w:color w:val="000000"/>
          <w:sz w:val="26"/>
          <w:szCs w:val="26"/>
        </w:rPr>
        <w:t>4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>-202</w:t>
      </w:r>
      <w:r w:rsidR="00C543A6" w:rsidRPr="009B7BF8">
        <w:rPr>
          <w:rFonts w:asciiTheme="majorHAnsi" w:hAnsiTheme="majorHAnsi" w:cstheme="majorHAnsi"/>
          <w:color w:val="000000"/>
          <w:sz w:val="26"/>
          <w:szCs w:val="26"/>
        </w:rPr>
        <w:t>5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như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14:paraId="16D5E24D" w14:textId="7F6BFA2E" w:rsidR="00866706" w:rsidRPr="009B7BF8" w:rsidRDefault="00054FB2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I. MỤC ĐÍCH, YÊU CẦU</w:t>
      </w:r>
    </w:p>
    <w:p w14:paraId="265768C2" w14:textId="77777777" w:rsidR="00866706" w:rsidRPr="009B7BF8" w:rsidRDefault="00652780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1</w:t>
      </w:r>
      <w:r w:rsidR="00866706" w:rsidRPr="009B7BF8">
        <w:rPr>
          <w:rFonts w:asciiTheme="majorHAnsi" w:hAnsiTheme="majorHAnsi" w:cstheme="majorHAnsi"/>
          <w:b/>
          <w:sz w:val="26"/>
          <w:szCs w:val="26"/>
        </w:rPr>
        <w:t xml:space="preserve">. </w:t>
      </w:r>
      <w:proofErr w:type="spellStart"/>
      <w:r w:rsidR="00866706" w:rsidRPr="009B7BF8">
        <w:rPr>
          <w:rFonts w:asciiTheme="majorHAnsi" w:hAnsiTheme="majorHAnsi" w:cstheme="majorHAnsi"/>
          <w:b/>
          <w:sz w:val="26"/>
          <w:szCs w:val="26"/>
        </w:rPr>
        <w:t>Mục</w:t>
      </w:r>
      <w:proofErr w:type="spellEnd"/>
      <w:r w:rsidR="00866706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b/>
          <w:sz w:val="26"/>
          <w:szCs w:val="26"/>
        </w:rPr>
        <w:t>đích</w:t>
      </w:r>
      <w:proofErr w:type="spellEnd"/>
      <w:r w:rsidR="00866706" w:rsidRPr="009B7BF8">
        <w:rPr>
          <w:rFonts w:asciiTheme="majorHAnsi" w:hAnsiTheme="majorHAnsi" w:cstheme="majorHAnsi"/>
          <w:b/>
          <w:sz w:val="26"/>
          <w:szCs w:val="26"/>
        </w:rPr>
        <w:t>.</w:t>
      </w:r>
    </w:p>
    <w:p w14:paraId="025AAA94" w14:textId="77777777" w:rsidR="006C26AF" w:rsidRPr="009B7BF8" w:rsidRDefault="00673D92" w:rsidP="001F0F81">
      <w:pPr>
        <w:pStyle w:val="Style-7"/>
        <w:spacing w:before="60" w:after="60" w:line="312" w:lineRule="auto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Góp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phần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đẩy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mạnh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phong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trào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đua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“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Đổi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mới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sáng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tạo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dạy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”;</w:t>
      </w:r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nâng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chất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lượng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>môn</w:t>
      </w:r>
      <w:proofErr w:type="spellEnd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>q</w:t>
      </w:r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uốc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652780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a</w:t>
      </w:r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n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ninh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(GDQPAN)</w:t>
      </w:r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gắn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liền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tập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hoạt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tiễn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;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chức</w:t>
      </w:r>
      <w:proofErr w:type="spellEnd"/>
      <w:r w:rsidR="00155CE9" w:rsidRPr="009B7BF8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quản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lý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hiện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nội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dung,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chương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môn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GDQPAN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nhà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="006C26AF"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đẩy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mạnh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phong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trào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đua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tập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rèn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luyện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giữa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nhà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địa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phương</w:t>
      </w:r>
      <w:proofErr w:type="spellEnd"/>
      <w:r w:rsidR="005551BE"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6B4EA9E8" w14:textId="77777777" w:rsidR="006C26AF" w:rsidRPr="009B7BF8" w:rsidRDefault="00673D92" w:rsidP="001F0F81">
      <w:pPr>
        <w:pStyle w:val="Style-7"/>
        <w:spacing w:before="60" w:after="60" w:line="312" w:lineRule="auto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>-</w:t>
      </w:r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rèn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luyện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hoạch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rộng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điển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pháp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thiết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tục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GDQPAN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theo.</w:t>
      </w:r>
      <w:proofErr w:type="spellEnd"/>
    </w:p>
    <w:p w14:paraId="43D927B0" w14:textId="77777777" w:rsidR="00866706" w:rsidRPr="009B7BF8" w:rsidRDefault="00673D92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</w:t>
      </w:r>
      <w:r w:rsidR="00866706" w:rsidRPr="009B7BF8">
        <w:rPr>
          <w:rFonts w:asciiTheme="majorHAnsi" w:hAnsiTheme="majorHAnsi" w:cstheme="majorHAnsi"/>
          <w:sz w:val="26"/>
          <w:szCs w:val="26"/>
        </w:rPr>
        <w:t xml:space="preserve">Rút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ưu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khuyết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kinh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551BE" w:rsidRPr="009B7BF8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="005551BE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</w:t>
      </w:r>
      <w:r w:rsidR="001C2A2C" w:rsidRPr="009B7BF8">
        <w:rPr>
          <w:rFonts w:asciiTheme="majorHAnsi" w:hAnsiTheme="majorHAnsi" w:cstheme="majorHAnsi"/>
          <w:sz w:val="26"/>
          <w:szCs w:val="26"/>
        </w:rPr>
        <w:t>ội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C2A2C" w:rsidRPr="009B7BF8">
        <w:rPr>
          <w:rFonts w:asciiTheme="majorHAnsi" w:hAnsiTheme="majorHAnsi" w:cstheme="majorHAnsi"/>
          <w:sz w:val="26"/>
          <w:szCs w:val="26"/>
        </w:rPr>
        <w:t>thao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GDQPAN</w:t>
      </w:r>
      <w:r w:rsidR="008667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C2A2C" w:rsidRPr="009B7BF8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1C2A2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C2A2C" w:rsidRPr="009B7BF8">
        <w:rPr>
          <w:rFonts w:asciiTheme="majorHAnsi" w:hAnsiTheme="majorHAnsi" w:cstheme="majorHAnsi"/>
          <w:sz w:val="26"/>
          <w:szCs w:val="26"/>
        </w:rPr>
        <w:t>phố</w:t>
      </w:r>
      <w:proofErr w:type="spellEnd"/>
      <w:r w:rsidR="00866706" w:rsidRPr="009B7BF8">
        <w:rPr>
          <w:rFonts w:asciiTheme="majorHAnsi" w:hAnsiTheme="majorHAnsi" w:cstheme="majorHAnsi"/>
          <w:sz w:val="26"/>
          <w:szCs w:val="26"/>
        </w:rPr>
        <w:t>.</w:t>
      </w:r>
    </w:p>
    <w:p w14:paraId="7CD465D2" w14:textId="77777777" w:rsidR="00866706" w:rsidRPr="009B7BF8" w:rsidRDefault="000F218B" w:rsidP="001F0F81">
      <w:pPr>
        <w:tabs>
          <w:tab w:val="left" w:pos="6014"/>
        </w:tabs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2</w:t>
      </w:r>
      <w:r w:rsidR="00866706" w:rsidRPr="009B7BF8">
        <w:rPr>
          <w:rFonts w:asciiTheme="majorHAnsi" w:hAnsiTheme="majorHAnsi" w:cstheme="majorHAnsi"/>
          <w:b/>
          <w:sz w:val="26"/>
          <w:szCs w:val="26"/>
        </w:rPr>
        <w:t xml:space="preserve">. </w:t>
      </w:r>
      <w:proofErr w:type="spellStart"/>
      <w:r w:rsidR="00866706" w:rsidRPr="009B7BF8">
        <w:rPr>
          <w:rFonts w:asciiTheme="majorHAnsi" w:hAnsiTheme="majorHAnsi" w:cstheme="majorHAnsi"/>
          <w:b/>
          <w:sz w:val="26"/>
          <w:szCs w:val="26"/>
        </w:rPr>
        <w:t>Yêu</w:t>
      </w:r>
      <w:proofErr w:type="spellEnd"/>
      <w:r w:rsidR="00866706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706" w:rsidRPr="009B7BF8">
        <w:rPr>
          <w:rFonts w:asciiTheme="majorHAnsi" w:hAnsiTheme="majorHAnsi" w:cstheme="majorHAnsi"/>
          <w:b/>
          <w:sz w:val="26"/>
          <w:szCs w:val="26"/>
        </w:rPr>
        <w:t>cầu</w:t>
      </w:r>
      <w:proofErr w:type="spellEnd"/>
      <w:r w:rsidR="00866706" w:rsidRPr="009B7BF8">
        <w:rPr>
          <w:rFonts w:asciiTheme="majorHAnsi" w:hAnsiTheme="majorHAnsi" w:cstheme="majorHAnsi"/>
          <w:b/>
          <w:sz w:val="26"/>
          <w:szCs w:val="26"/>
        </w:rPr>
        <w:t>.</w:t>
      </w:r>
    </w:p>
    <w:p w14:paraId="7B533627" w14:textId="77777777" w:rsidR="00866706" w:rsidRPr="009B7BF8" w:rsidRDefault="00866706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đầy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đủ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mọi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dung,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pháp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tra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phù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từng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tượng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đảm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bảo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024EAC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024EAC" w:rsidRPr="009B7BF8">
        <w:rPr>
          <w:rFonts w:asciiTheme="majorHAnsi" w:hAnsiTheme="majorHAnsi" w:cstheme="majorHAnsi"/>
          <w:sz w:val="26"/>
          <w:szCs w:val="26"/>
        </w:rPr>
        <w:t>tiết</w:t>
      </w:r>
      <w:proofErr w:type="spellEnd"/>
      <w:r w:rsidR="00024EA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sz w:val="26"/>
          <w:szCs w:val="26"/>
        </w:rPr>
        <w:t>kiệm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42516297" w14:textId="77777777" w:rsidR="00E54406" w:rsidRPr="009B7BF8" w:rsidRDefault="00673D92" w:rsidP="001F0F81">
      <w:pPr>
        <w:pStyle w:val="NormalWeb"/>
        <w:shd w:val="clear" w:color="auto" w:fill="FDFDFD"/>
        <w:spacing w:before="60" w:beforeAutospacing="0" w:after="60" w:afterAutospacing="0" w:line="312" w:lineRule="auto"/>
        <w:ind w:firstLine="567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Công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chuẩn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bị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lớp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ội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thao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chu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luyện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tập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nghiêm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túc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chấp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hành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Đ</w:t>
      </w:r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iều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lệ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khách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quan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trung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quyết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tâm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phấn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đấu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đạt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kết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quả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nhất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47400E67" w14:textId="77777777" w:rsidR="00E54406" w:rsidRPr="009B7BF8" w:rsidRDefault="00673D92" w:rsidP="001F0F81">
      <w:pPr>
        <w:pStyle w:val="Style-7"/>
        <w:spacing w:before="60" w:after="60" w:line="312" w:lineRule="auto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chủ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nhiệm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cần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quan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tâm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sâu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s</w:t>
      </w:r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át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phổ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biến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quán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triệt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mục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đích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ý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nghĩa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Hội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thao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tập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lớp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em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diễn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ội</w:t>
      </w:r>
      <w:proofErr w:type="spellEnd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color w:val="000000"/>
          <w:sz w:val="26"/>
          <w:szCs w:val="26"/>
        </w:rPr>
        <w:t>thao</w:t>
      </w:r>
      <w:proofErr w:type="spellEnd"/>
      <w:r w:rsidR="00024EAC"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7F754D32" w14:textId="77777777" w:rsidR="00866706" w:rsidRPr="009B7BF8" w:rsidRDefault="00866706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sz w:val="26"/>
          <w:szCs w:val="26"/>
        </w:rPr>
        <w:t>chính</w:t>
      </w:r>
      <w:proofErr w:type="spellEnd"/>
      <w:r w:rsidR="00E544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="00E54406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E54406" w:rsidRPr="009B7BF8">
        <w:rPr>
          <w:rFonts w:asciiTheme="majorHAnsi" w:hAnsiTheme="majorHAnsi" w:cstheme="majorHAnsi"/>
          <w:sz w:val="26"/>
          <w:szCs w:val="26"/>
        </w:rPr>
        <w:t>khách</w:t>
      </w:r>
      <w:proofErr w:type="spellEnd"/>
      <w:r w:rsidR="00E5440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54406" w:rsidRPr="009B7BF8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="00024EAC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024EAC" w:rsidRPr="009B7BF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="00024EA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4EAC" w:rsidRPr="009B7BF8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521F77D1" w14:textId="07B3DF91" w:rsidR="00866706" w:rsidRPr="009B7BF8" w:rsidRDefault="00866706" w:rsidP="00B72E02">
      <w:pPr>
        <w:spacing w:before="24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I</w:t>
      </w:r>
      <w:r w:rsidR="00054FB2" w:rsidRPr="009B7BF8">
        <w:rPr>
          <w:rFonts w:asciiTheme="majorHAnsi" w:hAnsiTheme="majorHAnsi" w:cstheme="majorHAnsi"/>
          <w:b/>
          <w:sz w:val="26"/>
          <w:szCs w:val="26"/>
        </w:rPr>
        <w:t>I. NỘI DUNG</w:t>
      </w:r>
      <w:r w:rsidR="0083061D" w:rsidRPr="009B7BF8">
        <w:rPr>
          <w:rFonts w:asciiTheme="majorHAnsi" w:hAnsiTheme="majorHAnsi" w:cstheme="majorHAnsi"/>
          <w:b/>
          <w:sz w:val="26"/>
          <w:szCs w:val="26"/>
        </w:rPr>
        <w:t xml:space="preserve"> THI</w:t>
      </w:r>
      <w:r w:rsidR="00CF5E10" w:rsidRPr="009B7BF8">
        <w:rPr>
          <w:rFonts w:asciiTheme="majorHAnsi" w:hAnsiTheme="majorHAnsi" w:cstheme="majorHAnsi"/>
          <w:b/>
          <w:sz w:val="26"/>
          <w:szCs w:val="26"/>
        </w:rPr>
        <w:t xml:space="preserve"> VÀ HÌNH THỨC THI</w:t>
      </w:r>
      <w:r w:rsidRPr="009B7BF8">
        <w:rPr>
          <w:rFonts w:asciiTheme="majorHAnsi" w:hAnsiTheme="majorHAnsi" w:cstheme="majorHAnsi"/>
          <w:b/>
          <w:sz w:val="26"/>
          <w:szCs w:val="26"/>
        </w:rPr>
        <w:t>.</w:t>
      </w:r>
    </w:p>
    <w:p w14:paraId="05C6DC39" w14:textId="77777777" w:rsidR="00686475" w:rsidRPr="009B7BF8" w:rsidRDefault="00686475" w:rsidP="00686475">
      <w:pPr>
        <w:pStyle w:val="NormalWeb"/>
        <w:spacing w:before="60" w:beforeAutospacing="0" w:after="0" w:afterAutospacing="0"/>
        <w:ind w:firstLine="85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bookmarkStart w:id="0" w:name="dieu_12"/>
      <w:r w:rsidRPr="009B7BF8">
        <w:rPr>
          <w:rFonts w:asciiTheme="majorHAnsi" w:hAnsiTheme="majorHAnsi" w:cstheme="majorHAnsi"/>
          <w:b/>
          <w:bCs/>
          <w:sz w:val="26"/>
          <w:szCs w:val="26"/>
          <w:lang w:val="vi-VN"/>
        </w:rPr>
        <w:t>1. Lý Thuyết : Thi một số hiểu biết chung về quốc phòng và an ninh</w:t>
      </w:r>
      <w:bookmarkEnd w:id="0"/>
    </w:p>
    <w:p w14:paraId="38FB2550" w14:textId="77777777" w:rsidR="00686475" w:rsidRPr="009B7BF8" w:rsidRDefault="00686475" w:rsidP="009B7BF8">
      <w:pPr>
        <w:pStyle w:val="NormalWeb"/>
        <w:spacing w:before="6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- Mỗi Lớp có 05 thí sinh tham gia .Thời gian thi 45 phút. Thí sinh làm bài thi trắc nghiệm, mỗi khối lớp (10, 11, 12) thi riêng một đề.</w:t>
      </w:r>
    </w:p>
    <w:p w14:paraId="106E6ECE" w14:textId="77777777" w:rsidR="009B7BF8" w:rsidRDefault="00686475" w:rsidP="00686475">
      <w:pPr>
        <w:pStyle w:val="NormalWeb"/>
        <w:spacing w:before="60" w:beforeAutospacing="0" w:after="0" w:afterAutospacing="0"/>
        <w:ind w:left="720" w:firstLine="131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- Nội dung thi là kiến thức trong sách giáo khoa GDQP&amp;AN lớp 10, lớp 11, lớp</w:t>
      </w:r>
    </w:p>
    <w:p w14:paraId="15D34728" w14:textId="28E265F7" w:rsidR="00686475" w:rsidRPr="009B7BF8" w:rsidRDefault="00686475" w:rsidP="009B7BF8">
      <w:pPr>
        <w:pStyle w:val="NormalWeb"/>
        <w:spacing w:before="6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12 do Bộ Giáo dục và Đào tạo ban hành (tái bản lần thứ tư).</w:t>
      </w:r>
    </w:p>
    <w:p w14:paraId="655D7BE2" w14:textId="77777777" w:rsidR="00686475" w:rsidRPr="009B7BF8" w:rsidRDefault="00686475" w:rsidP="00686475">
      <w:pPr>
        <w:pStyle w:val="NormalWeb"/>
        <w:spacing w:before="60" w:beforeAutospacing="0" w:after="0" w:afterAutospacing="0"/>
        <w:ind w:left="720" w:firstLine="13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lastRenderedPageBreak/>
        <w:t>- Bài thi được đánh số báo danh, cắt phách trước khi chấm theo quy định.</w:t>
      </w:r>
    </w:p>
    <w:p w14:paraId="4D886CE8" w14:textId="1A162B85" w:rsidR="00686475" w:rsidRPr="009B7BF8" w:rsidRDefault="00686475" w:rsidP="00686475">
      <w:pPr>
        <w:pStyle w:val="NormalWeb"/>
        <w:tabs>
          <w:tab w:val="left" w:pos="851"/>
        </w:tabs>
        <w:spacing w:before="60" w:beforeAutospacing="0" w:after="0" w:afterAutospacing="0"/>
        <w:ind w:left="851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2. Thực Hành</w:t>
      </w:r>
    </w:p>
    <w:p w14:paraId="589AD455" w14:textId="55AF6703" w:rsidR="00981B80" w:rsidRPr="009B7BF8" w:rsidRDefault="00686475" w:rsidP="00686475">
      <w:pPr>
        <w:spacing w:before="60" w:after="60" w:line="312" w:lineRule="auto"/>
        <w:ind w:left="131"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2.1</w:t>
      </w:r>
      <w:r w:rsidR="00D44A65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Khối 10: </w:t>
      </w:r>
      <w:r w:rsidR="00981B80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Thi đội ngũ </w:t>
      </w:r>
      <w:proofErr w:type="spellStart"/>
      <w:r w:rsidR="00866FDC" w:rsidRPr="009B7BF8">
        <w:rPr>
          <w:rFonts w:asciiTheme="majorHAnsi" w:hAnsiTheme="majorHAnsi" w:cstheme="majorHAnsi"/>
          <w:b/>
          <w:sz w:val="26"/>
          <w:szCs w:val="26"/>
        </w:rPr>
        <w:t>từng</w:t>
      </w:r>
      <w:proofErr w:type="spellEnd"/>
      <w:r w:rsidR="00866FDC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FDC" w:rsidRPr="009B7BF8">
        <w:rPr>
          <w:rFonts w:asciiTheme="majorHAnsi" w:hAnsiTheme="majorHAnsi" w:cstheme="majorHAnsi"/>
          <w:b/>
          <w:sz w:val="26"/>
          <w:szCs w:val="26"/>
        </w:rPr>
        <w:t>người</w:t>
      </w:r>
      <w:proofErr w:type="spellEnd"/>
      <w:r w:rsidR="00866FDC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FDC" w:rsidRPr="009B7BF8">
        <w:rPr>
          <w:rFonts w:asciiTheme="majorHAnsi" w:hAnsiTheme="majorHAnsi" w:cstheme="majorHAnsi"/>
          <w:b/>
          <w:sz w:val="26"/>
          <w:szCs w:val="26"/>
        </w:rPr>
        <w:t>không</w:t>
      </w:r>
      <w:proofErr w:type="spellEnd"/>
      <w:r w:rsidR="00866FDC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FDC" w:rsidRPr="009B7BF8"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 w:rsidR="00866FDC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866FDC" w:rsidRPr="009B7BF8">
        <w:rPr>
          <w:rFonts w:asciiTheme="majorHAnsi" w:hAnsiTheme="majorHAnsi" w:cstheme="majorHAnsi"/>
          <w:b/>
          <w:sz w:val="26"/>
          <w:szCs w:val="26"/>
        </w:rPr>
        <w:t>súng</w:t>
      </w:r>
      <w:proofErr w:type="spellEnd"/>
    </w:p>
    <w:p w14:paraId="4B98E7CC" w14:textId="7697E531" w:rsidR="00866FDC" w:rsidRPr="009B7BF8" w:rsidRDefault="00866FDC" w:rsidP="00B72E02">
      <w:pPr>
        <w:pStyle w:val="NormalWeb"/>
        <w:spacing w:before="120" w:beforeAutospacing="0"/>
        <w:ind w:firstLine="567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̃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từng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người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có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súng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”,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áp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dụng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theo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Điều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lệnh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̃ Quân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nhân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dân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Việt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Nam;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mũ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cứng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(BTC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cung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cấp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),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giày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bata có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dây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cột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;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được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tiến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hành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tại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sân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trường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4401559A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Mỗi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cư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̉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một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làm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trưởng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chỉ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huy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thực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hiện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thư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tư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̣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các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14:paraId="023DBC48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1: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Dẫn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vị trí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định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của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BTC;</w:t>
      </w:r>
    </w:p>
    <w:p w14:paraId="156CC6A3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2: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Tập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hợp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hình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1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hàng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ngang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quay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mặt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vê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̀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phía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BGK,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chỉnh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đốn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hàng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̃;</w:t>
      </w:r>
    </w:p>
    <w:p w14:paraId="090D22B4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3: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trưởng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làm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tác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chào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báo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cáo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BGK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sẵn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tham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̀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bốc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57F90272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4: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Điều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hành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tiểu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thực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hiện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theo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̃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bốc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06DFABF4" w14:textId="77777777" w:rsidR="00866FDC" w:rsidRPr="009B7BF8" w:rsidRDefault="00866FDC" w:rsidP="00866FDC">
      <w:pPr>
        <w:pStyle w:val="NormalWeb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Bước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5: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Tập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hợp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hình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chỉnh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đốn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hàng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̃,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báo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cáo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̃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thực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hiện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xong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nội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vê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̀ vị trí.</w:t>
      </w:r>
    </w:p>
    <w:p w14:paraId="7EB56E6C" w14:textId="3CDF640B" w:rsidR="00CF5E10" w:rsidRPr="009B7BF8" w:rsidRDefault="00686475" w:rsidP="00CF5E1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proofErr w:type="gramStart"/>
      <w:r w:rsidRPr="009B7BF8">
        <w:rPr>
          <w:rFonts w:asciiTheme="majorHAnsi" w:hAnsiTheme="majorHAnsi" w:cstheme="majorHAnsi"/>
          <w:b/>
          <w:sz w:val="26"/>
          <w:szCs w:val="26"/>
        </w:rPr>
        <w:t xml:space="preserve">2.2 </w:t>
      </w:r>
      <w:r w:rsidR="00D44A65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Khối</w:t>
      </w:r>
      <w:proofErr w:type="gramEnd"/>
      <w:r w:rsidR="00D44A65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11: </w:t>
      </w:r>
      <w:bookmarkStart w:id="1" w:name="dieu_18"/>
      <w:r w:rsidR="00CF5E10" w:rsidRPr="009B7B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Thi </w:t>
      </w:r>
      <w:bookmarkEnd w:id="1"/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Tháo</w:t>
      </w:r>
      <w:proofErr w:type="spellEnd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, </w:t>
      </w:r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lắp</w:t>
      </w:r>
      <w:proofErr w:type="spellEnd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súng</w:t>
      </w:r>
      <w:proofErr w:type="spellEnd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tiểu</w:t>
      </w:r>
      <w:proofErr w:type="spellEnd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liên</w:t>
      </w:r>
      <w:proofErr w:type="spellEnd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AK ban </w:t>
      </w:r>
      <w:proofErr w:type="spellStart"/>
      <w:r w:rsidR="009B7BF8" w:rsidRPr="009B7BF8">
        <w:rPr>
          <w:rFonts w:asciiTheme="majorHAnsi" w:hAnsiTheme="majorHAnsi" w:cstheme="majorHAnsi"/>
          <w:b/>
          <w:bCs/>
          <w:color w:val="000000"/>
          <w:sz w:val="26"/>
          <w:szCs w:val="26"/>
        </w:rPr>
        <w:t>ngày</w:t>
      </w:r>
      <w:proofErr w:type="spellEnd"/>
    </w:p>
    <w:p w14:paraId="115A3447" w14:textId="77777777" w:rsidR="00CF5E10" w:rsidRPr="009B7BF8" w:rsidRDefault="00CF5E10" w:rsidP="00CF5E10">
      <w:pPr>
        <w:pStyle w:val="NormalWeb"/>
        <w:spacing w:before="60" w:beforeAutospacing="0" w:after="0" w:afterAutospacing="0"/>
        <w:ind w:firstLine="85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Mỗi lớp có 02 thí sinh (01 nam, 01 nữ;).</w:t>
      </w:r>
    </w:p>
    <w:p w14:paraId="0975C7DB" w14:textId="7032E5DD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+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Điều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kiện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</w:p>
    <w:p w14:paraId="0680D489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tiểu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AK ban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ngày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bàn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theo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1766332F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Mỗi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khẩu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thời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gian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nhanh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nhất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46C65A61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đựng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phụ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tùng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2E843F30" w14:textId="4E97D2D2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+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Quy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tắc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>: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khám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kiểm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chuẩn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bị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xong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thì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trọng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tài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….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đã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sẵn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sàng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”,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lệnh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trọng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tài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”,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làm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theo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thứ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tự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14:paraId="2278D7BA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(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xong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khám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kiểm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buồng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);</w:t>
      </w:r>
    </w:p>
    <w:p w14:paraId="10F8B265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thông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2FE08C88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547C0DF4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bộ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phận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đẩy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về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36302D99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bệ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(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rời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khỏi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bệ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14:paraId="715205E5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dẫn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thoi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lót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tay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72B90EAF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Khi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kết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thúc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lót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tay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xong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”,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chuẩn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bị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sẵn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sàng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40755060" w14:textId="5F7D6BFD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Khi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lệnh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trọng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tài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”,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hiện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thứ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tự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14:paraId="6F995601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dẫn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thoi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ốp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lót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tay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68854A1D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vào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bệ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bệ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vào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5C792E26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bộ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phận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đẩy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về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2FEC4C0F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khoá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kiểm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chuyển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172EB6A4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thông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nòng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76216739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;</w:t>
      </w:r>
    </w:p>
    <w:p w14:paraId="7A81F801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Khi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kết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thúc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hộp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đạn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thí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: “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xong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”.</w:t>
      </w:r>
    </w:p>
    <w:p w14:paraId="671439C5" w14:textId="77777777" w:rsidR="009B7BF8" w:rsidRPr="009B7BF8" w:rsidRDefault="009B7BF8" w:rsidP="009B7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  <w:u w:val="single"/>
        </w:rPr>
        <w:t>*Lưu ý:</w:t>
      </w:r>
      <w:r w:rsidRPr="009B7BF8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 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đặt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bộ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phận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theo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thứ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tự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sang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bên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trái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người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hiện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động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ngược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lại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đúng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9AFD27A" w14:textId="1088D2E5" w:rsidR="00CF5E10" w:rsidRPr="009B7BF8" w:rsidRDefault="00686475" w:rsidP="00CF5E1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2.3</w:t>
      </w:r>
      <w:r w:rsidR="00D44A65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Khối 12:</w:t>
      </w:r>
      <w:r w:rsidR="00D44A65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bookmarkStart w:id="2" w:name="dieu_20"/>
      <w:r w:rsidR="00CF5E10" w:rsidRPr="009B7BF8">
        <w:rPr>
          <w:rFonts w:asciiTheme="majorHAnsi" w:hAnsiTheme="majorHAnsi" w:cstheme="majorHAnsi"/>
          <w:b/>
          <w:bCs/>
          <w:sz w:val="26"/>
          <w:szCs w:val="26"/>
          <w:lang w:val="vi-VN"/>
        </w:rPr>
        <w:t>Thi chạy vũ trang 800 m, có vác súng tiểu liên AK</w:t>
      </w:r>
      <w:bookmarkEnd w:id="2"/>
    </w:p>
    <w:p w14:paraId="30D1C659" w14:textId="0734493A" w:rsidR="00866FDC" w:rsidRPr="009B7BF8" w:rsidRDefault="00866FDC" w:rsidP="00CF5E1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b/>
          <w:bCs/>
          <w:sz w:val="26"/>
          <w:szCs w:val="26"/>
          <w:lang w:val="vi-VN"/>
        </w:rPr>
        <w:t>Thi chạy vũ trang 800 m</w:t>
      </w:r>
      <w:r w:rsidRPr="009B7BF8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Pr="009B7B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có vác súng tiểu liên AK</w:t>
      </w:r>
    </w:p>
    <w:p w14:paraId="092A5469" w14:textId="77777777" w:rsidR="00CF5E10" w:rsidRPr="009B7BF8" w:rsidRDefault="00CF5E10" w:rsidP="00CF5E10">
      <w:pPr>
        <w:pStyle w:val="NormalWeb"/>
        <w:spacing w:before="60" w:beforeAutospacing="0" w:after="0" w:afterAutospacing="0"/>
        <w:ind w:firstLine="85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Mỗi đội có 02 thí sinh (01 nam, 01 nữ, là học sinh lớp 12). Tổ chức thi nam, nữ riêng; nội dung thi được tiến hành ở vị trí do Ban tổ chức quy định; thí sinh mang súng tiểu liên AK, đội mũ tai bèo, đi giầy vải, mang áo số.</w:t>
      </w:r>
    </w:p>
    <w:p w14:paraId="37F4FB90" w14:textId="77777777" w:rsidR="00CF5E10" w:rsidRPr="009B7BF8" w:rsidRDefault="00CF5E10" w:rsidP="00CF5E10">
      <w:pPr>
        <w:pStyle w:val="NormalWeb"/>
        <w:spacing w:before="60" w:beforeAutospacing="0" w:after="0" w:afterAutospacing="0"/>
        <w:ind w:firstLine="85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Khi có lệnh của Ban giám khảo, thí sinh vào vị trí xuất phát, nhận đường chạy, làm công tác chuẩn bị; khi có lệnh của trọng tài "Xuất phát", thí sinh thực hiện động tác chạy về đích; quá trình chạy, thí sinh có thể sử dụng động tác vác súng hoặc xách súng; trên đường chạy do quá mệt thí sinh cố gắng đi bộ về tới đích vẫn được tính thành tích.</w:t>
      </w:r>
    </w:p>
    <w:p w14:paraId="4C639EB9" w14:textId="382E6D43" w:rsidR="005762B4" w:rsidRPr="009B7BF8" w:rsidRDefault="00CF5E10" w:rsidP="00CF5E10">
      <w:pPr>
        <w:pStyle w:val="NormalWeb"/>
        <w:spacing w:before="60" w:beforeAutospacing="0" w:after="0" w:afterAutospacing="0"/>
        <w:ind w:firstLine="85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Thí sinh vi phạm quy định sau đây sẽ bị truất quyền dự thi: cố tình ngăn cản thí sinh khác trên đường chạy; thay đổi người chạy.</w:t>
      </w:r>
    </w:p>
    <w:p w14:paraId="24CD1020" w14:textId="77777777" w:rsidR="00703A20" w:rsidRPr="009B7BF8" w:rsidRDefault="00C8260C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III</w:t>
      </w:r>
      <w:r w:rsidR="00703A20" w:rsidRPr="009B7BF8">
        <w:rPr>
          <w:rFonts w:asciiTheme="majorHAnsi" w:hAnsiTheme="majorHAnsi" w:cstheme="majorHAnsi"/>
          <w:b/>
          <w:sz w:val="26"/>
          <w:szCs w:val="26"/>
          <w:lang w:val="vi-VN"/>
        </w:rPr>
        <w:t>. ĐỐI TƯỢNG, THÀNH PHẦN.</w:t>
      </w:r>
    </w:p>
    <w:p w14:paraId="69F06B32" w14:textId="77777777" w:rsidR="00703A20" w:rsidRPr="009B7BF8" w:rsidRDefault="00703A20" w:rsidP="006034B5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1. Đối tượng: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Là học sinh đang học tại trường, có sức khỏe để tham gia đủ các nội dung</w:t>
      </w:r>
      <w:r w:rsidR="00CF5E10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thi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474D599F" w14:textId="77777777" w:rsidR="00703A20" w:rsidRPr="009B7BF8" w:rsidRDefault="006034B5" w:rsidP="00B72E02">
      <w:pPr>
        <w:spacing w:before="120" w:after="12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2</w:t>
      </w:r>
      <w:r w:rsidR="00703A20" w:rsidRPr="009B7BF8">
        <w:rPr>
          <w:rFonts w:asciiTheme="majorHAnsi" w:hAnsiTheme="majorHAnsi" w:cstheme="majorHAnsi"/>
          <w:b/>
          <w:sz w:val="26"/>
          <w:szCs w:val="26"/>
          <w:lang w:val="vi-VN"/>
        </w:rPr>
        <w:t>. Thời gian đăng ký:</w:t>
      </w:r>
    </w:p>
    <w:p w14:paraId="7D73F748" w14:textId="77777777" w:rsidR="00703A20" w:rsidRPr="009B7BF8" w:rsidRDefault="00703A20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>-</w:t>
      </w:r>
      <w:r w:rsidR="00A01730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Danh sách đăng ký dự thi của các lớp theo mẫu </w:t>
      </w:r>
      <w:r w:rsidR="00576AEC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gửi kèm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(đánh dấu X vào ô theo từng nội dung thi).</w:t>
      </w:r>
    </w:p>
    <w:p w14:paraId="64E29325" w14:textId="1C34B464" w:rsidR="00703A20" w:rsidRPr="009B7BF8" w:rsidRDefault="00703A20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- Thời hạn đăng ký các nội dung thi Hội thao cấp trường </w:t>
      </w:r>
      <w:r w:rsidR="00CF5E10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trước ngày </w:t>
      </w:r>
      <w:r w:rsidR="009B7BF8">
        <w:rPr>
          <w:rFonts w:asciiTheme="majorHAnsi" w:hAnsiTheme="majorHAnsi" w:cstheme="majorHAnsi"/>
          <w:sz w:val="26"/>
          <w:szCs w:val="26"/>
        </w:rPr>
        <w:t>5</w:t>
      </w:r>
      <w:r w:rsidR="009B7754" w:rsidRPr="009B7BF8">
        <w:rPr>
          <w:rFonts w:asciiTheme="majorHAnsi" w:hAnsiTheme="majorHAnsi" w:cstheme="majorHAnsi"/>
          <w:sz w:val="26"/>
          <w:szCs w:val="26"/>
        </w:rPr>
        <w:t>/10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/20</w:t>
      </w:r>
      <w:r w:rsidR="00C67F66" w:rsidRPr="009B7BF8">
        <w:rPr>
          <w:rFonts w:asciiTheme="majorHAnsi" w:hAnsiTheme="majorHAnsi" w:cstheme="majorHAnsi"/>
          <w:sz w:val="26"/>
          <w:szCs w:val="26"/>
        </w:rPr>
        <w:t>2</w:t>
      </w:r>
      <w:r w:rsidR="009B7BF8">
        <w:rPr>
          <w:rFonts w:asciiTheme="majorHAnsi" w:hAnsiTheme="majorHAnsi" w:cstheme="majorHAnsi"/>
          <w:sz w:val="26"/>
          <w:szCs w:val="26"/>
        </w:rPr>
        <w:t>4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;</w:t>
      </w:r>
      <w:r w:rsidR="00A01730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Bản đăng ký danh sách thi </w:t>
      </w:r>
      <w:r w:rsidR="006034B5" w:rsidRPr="009B7BF8">
        <w:rPr>
          <w:rFonts w:asciiTheme="majorHAnsi" w:hAnsiTheme="majorHAnsi" w:cstheme="majorHAnsi"/>
          <w:sz w:val="26"/>
          <w:szCs w:val="26"/>
          <w:lang w:val="vi-VN"/>
        </w:rPr>
        <w:t>nộp về cho Thầy Thời hoặc Thầy Thái</w:t>
      </w:r>
      <w:r w:rsidR="005762B4" w:rsidRPr="009B7BF8">
        <w:rPr>
          <w:rFonts w:asciiTheme="majorHAnsi" w:hAnsiTheme="majorHAnsi" w:cstheme="majorHAnsi"/>
          <w:sz w:val="26"/>
          <w:szCs w:val="26"/>
          <w:lang w:val="vi-VN"/>
        </w:rPr>
        <w:t>,</w:t>
      </w:r>
      <w:r w:rsidR="006034B5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Cô Hà</w:t>
      </w:r>
      <w:r w:rsid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9B7BF8">
        <w:rPr>
          <w:rFonts w:asciiTheme="majorHAnsi" w:hAnsiTheme="majorHAnsi" w:cstheme="majorHAnsi"/>
          <w:sz w:val="26"/>
          <w:szCs w:val="26"/>
        </w:rPr>
        <w:t>Thầy</w:t>
      </w:r>
      <w:proofErr w:type="spellEnd"/>
      <w:r w:rsidR="009B7BF8">
        <w:rPr>
          <w:rFonts w:asciiTheme="majorHAnsi" w:hAnsiTheme="majorHAnsi" w:cstheme="majorHAnsi"/>
          <w:sz w:val="26"/>
          <w:szCs w:val="26"/>
        </w:rPr>
        <w:t xml:space="preserve"> Minh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6333D45F" w14:textId="77777777" w:rsidR="00F00EAC" w:rsidRPr="009B7BF8" w:rsidRDefault="000124C5" w:rsidP="00B72E02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3</w:t>
      </w:r>
      <w:r w:rsidR="00F00EAC" w:rsidRPr="009B7BF8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="00F00EAC" w:rsidRPr="009B7BF8">
        <w:rPr>
          <w:rStyle w:val="Strong"/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Cơ cấu giải thưởng </w:t>
      </w:r>
    </w:p>
    <w:p w14:paraId="4EBDC599" w14:textId="4A0F8D45" w:rsidR="00F00EAC" w:rsidRPr="009B7BF8" w:rsidRDefault="00F00EAC" w:rsidP="00B460B3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  <w:lang w:val="vi-VN"/>
        </w:rPr>
        <w:tab/>
      </w:r>
      <w:r w:rsidRPr="009B7BF8">
        <w:rPr>
          <w:rStyle w:val="Emphasis"/>
          <w:rFonts w:asciiTheme="majorHAnsi" w:hAnsiTheme="majorHAnsi" w:cstheme="majorHAnsi"/>
          <w:i w:val="0"/>
          <w:iCs w:val="0"/>
          <w:color w:val="000000"/>
          <w:sz w:val="26"/>
          <w:szCs w:val="26"/>
        </w:rPr>
        <w:t xml:space="preserve">-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Khối 10: Thi đội </w:t>
      </w:r>
      <w:proofErr w:type="spellStart"/>
      <w:r w:rsidR="00F6403C" w:rsidRPr="009B7BF8">
        <w:rPr>
          <w:rFonts w:asciiTheme="majorHAnsi" w:hAnsiTheme="majorHAnsi" w:cstheme="majorHAnsi"/>
          <w:sz w:val="26"/>
          <w:szCs w:val="26"/>
        </w:rPr>
        <w:t>từng</w:t>
      </w:r>
      <w:proofErr w:type="spellEnd"/>
      <w:r w:rsidR="00F6403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6403C" w:rsidRPr="009B7BF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F6403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6403C" w:rsidRPr="009B7BF8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F6403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6403C" w:rsidRPr="009B7BF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6403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6403C" w:rsidRPr="009B7BF8">
        <w:rPr>
          <w:rFonts w:asciiTheme="majorHAnsi" w:hAnsiTheme="majorHAnsi" w:cstheme="majorHAnsi"/>
          <w:sz w:val="26"/>
          <w:szCs w:val="26"/>
        </w:rPr>
        <w:t>súng</w:t>
      </w:r>
      <w:proofErr w:type="spellEnd"/>
      <w:proofErr w:type="gramStart"/>
      <w:r w:rsidRPr="009B7BF8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: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proofErr w:type="gram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I, II, III</w:t>
      </w:r>
      <w:r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 xml:space="preserve"> (3 </w:t>
      </w:r>
      <w:proofErr w:type="spellStart"/>
      <w:r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)</w:t>
      </w:r>
    </w:p>
    <w:p w14:paraId="61524EE7" w14:textId="7B0672E9" w:rsidR="00F00EAC" w:rsidRPr="009B7BF8" w:rsidRDefault="000124C5" w:rsidP="000124C5">
      <w:pPr>
        <w:spacing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</w:pPr>
      <w:r w:rsidRPr="009B7BF8">
        <w:rPr>
          <w:rStyle w:val="Emphasis"/>
          <w:rFonts w:asciiTheme="majorHAnsi" w:hAnsiTheme="majorHAnsi" w:cstheme="majorHAnsi"/>
          <w:i w:val="0"/>
          <w:iCs w:val="0"/>
          <w:color w:val="000000"/>
          <w:sz w:val="26"/>
          <w:szCs w:val="26"/>
        </w:rPr>
        <w:t xml:space="preserve">-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Khối 11: </w:t>
      </w:r>
      <w:r w:rsidRPr="009B7BF8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Thi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Tháo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lắp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súng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tiểu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liên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AK ban </w:t>
      </w:r>
      <w:proofErr w:type="spellStart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>ngày</w:t>
      </w:r>
      <w:proofErr w:type="spellEnd"/>
      <w:r w:rsidR="009B7BF8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gramStart"/>
      <w:r w:rsidR="00553F8F" w:rsidRPr="009B7BF8">
        <w:rPr>
          <w:rFonts w:asciiTheme="majorHAnsi" w:hAnsiTheme="majorHAnsi" w:cstheme="majorHAnsi"/>
          <w:bCs/>
          <w:sz w:val="26"/>
          <w:szCs w:val="26"/>
        </w:rPr>
        <w:t>( Nam</w:t>
      </w:r>
      <w:proofErr w:type="gramEnd"/>
      <w:r w:rsidR="00553F8F" w:rsidRPr="009B7BF8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553F8F" w:rsidRPr="009B7BF8">
        <w:rPr>
          <w:rFonts w:asciiTheme="majorHAnsi" w:hAnsiTheme="majorHAnsi" w:cstheme="majorHAnsi"/>
          <w:bCs/>
          <w:sz w:val="26"/>
          <w:szCs w:val="26"/>
        </w:rPr>
        <w:t>Nữ</w:t>
      </w:r>
      <w:proofErr w:type="spellEnd"/>
      <w:r w:rsidR="00553F8F" w:rsidRPr="009B7BF8">
        <w:rPr>
          <w:rFonts w:asciiTheme="majorHAnsi" w:hAnsiTheme="majorHAnsi" w:cstheme="majorHAnsi"/>
          <w:bCs/>
          <w:sz w:val="26"/>
          <w:szCs w:val="26"/>
        </w:rPr>
        <w:t>)</w:t>
      </w:r>
      <w:r w:rsidR="00F6403C" w:rsidRPr="009B7BF8">
        <w:rPr>
          <w:rFonts w:asciiTheme="majorHAnsi" w:hAnsiTheme="majorHAnsi" w:cstheme="majorHAnsi"/>
          <w:bCs/>
          <w:sz w:val="26"/>
          <w:szCs w:val="26"/>
        </w:rPr>
        <w:t xml:space="preserve">         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>:</w:t>
      </w:r>
      <w:proofErr w:type="spellStart"/>
      <w:r w:rsidR="00F00EAC" w:rsidRPr="009B7BF8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="00F00EA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I, II, III</w:t>
      </w:r>
      <w:r w:rsidR="00F00EAC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 (</w:t>
      </w:r>
      <w:r w:rsidR="00553F8F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6</w:t>
      </w:r>
      <w:r w:rsidR="00F00EAC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="00F00EAC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giải</w:t>
      </w:r>
      <w:proofErr w:type="spellEnd"/>
      <w:r w:rsidR="00F00EAC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)</w:t>
      </w:r>
    </w:p>
    <w:p w14:paraId="31169755" w14:textId="6E05EEA3" w:rsidR="00F6403C" w:rsidRPr="009B7BF8" w:rsidRDefault="000124C5" w:rsidP="009B7BF8">
      <w:pPr>
        <w:spacing w:line="276" w:lineRule="auto"/>
        <w:ind w:left="720"/>
        <w:jc w:val="both"/>
        <w:rPr>
          <w:rStyle w:val="apple-converted-space"/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-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Khối 12: </w:t>
      </w:r>
      <w:r w:rsidR="00F6403C" w:rsidRPr="009B7BF8">
        <w:rPr>
          <w:rFonts w:asciiTheme="majorHAnsi" w:hAnsiTheme="majorHAnsi" w:cstheme="majorHAnsi"/>
          <w:sz w:val="26"/>
          <w:szCs w:val="26"/>
        </w:rPr>
        <w:t xml:space="preserve"> </w:t>
      </w:r>
      <w:r w:rsidRPr="009B7BF8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Thi chạy vũ trang 800 m, có vác súng tiểu liên </w:t>
      </w:r>
      <w:proofErr w:type="gramStart"/>
      <w:r w:rsidRPr="009B7BF8">
        <w:rPr>
          <w:rFonts w:asciiTheme="majorHAnsi" w:hAnsiTheme="majorHAnsi" w:cstheme="majorHAnsi"/>
          <w:bCs/>
          <w:sz w:val="26"/>
          <w:szCs w:val="26"/>
          <w:lang w:val="vi-VN"/>
        </w:rPr>
        <w:t>AK</w:t>
      </w:r>
      <w:r w:rsidR="00553F8F" w:rsidRPr="009B7BF8">
        <w:rPr>
          <w:rFonts w:asciiTheme="majorHAnsi" w:hAnsiTheme="majorHAnsi" w:cstheme="majorHAnsi"/>
          <w:bCs/>
          <w:sz w:val="26"/>
          <w:szCs w:val="26"/>
        </w:rPr>
        <w:t>( Nam</w:t>
      </w:r>
      <w:proofErr w:type="gramEnd"/>
      <w:r w:rsidR="00553F8F" w:rsidRPr="009B7BF8">
        <w:rPr>
          <w:rFonts w:asciiTheme="majorHAnsi" w:hAnsiTheme="majorHAnsi" w:cstheme="majorHAnsi"/>
          <w:bCs/>
          <w:sz w:val="26"/>
          <w:szCs w:val="26"/>
        </w:rPr>
        <w:t xml:space="preserve"> ,</w:t>
      </w:r>
      <w:proofErr w:type="spellStart"/>
      <w:r w:rsidR="00553F8F" w:rsidRPr="009B7BF8">
        <w:rPr>
          <w:rFonts w:asciiTheme="majorHAnsi" w:hAnsiTheme="majorHAnsi" w:cstheme="majorHAnsi"/>
          <w:bCs/>
          <w:sz w:val="26"/>
          <w:szCs w:val="26"/>
        </w:rPr>
        <w:t>Nữ</w:t>
      </w:r>
      <w:proofErr w:type="spellEnd"/>
      <w:r w:rsidR="00553F8F" w:rsidRPr="009B7BF8">
        <w:rPr>
          <w:rFonts w:asciiTheme="majorHAnsi" w:hAnsiTheme="majorHAnsi" w:cstheme="majorHAnsi"/>
          <w:bCs/>
          <w:sz w:val="26"/>
          <w:szCs w:val="26"/>
        </w:rPr>
        <w:t>)</w:t>
      </w:r>
      <w:r w:rsidR="00F00EAC"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:</w:t>
      </w:r>
      <w:proofErr w:type="spellStart"/>
      <w:r w:rsidR="00F00EAC" w:rsidRPr="009B7BF8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="00F00EA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I, II, III</w:t>
      </w:r>
      <w:r w:rsidR="00F00EAC"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 (</w:t>
      </w:r>
      <w:r w:rsidR="00553F8F"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 xml:space="preserve">6 </w:t>
      </w:r>
      <w:proofErr w:type="spellStart"/>
      <w:r w:rsidR="00F00EAC"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="00F00EAC"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)</w:t>
      </w:r>
    </w:p>
    <w:p w14:paraId="58BC7127" w14:textId="433BAE13" w:rsidR="004E328F" w:rsidRDefault="009B7BF8" w:rsidP="004E328F">
      <w:pPr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="00F6403C" w:rsidRPr="009B7BF8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 xml:space="preserve">  </w:t>
      </w:r>
      <w:proofErr w:type="spellStart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lý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/>
          <w:sz w:val="26"/>
          <w:szCs w:val="26"/>
        </w:rPr>
        <w:t>thuyết</w:t>
      </w:r>
      <w:proofErr w:type="spellEnd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4E328F">
        <w:rPr>
          <w:rFonts w:asciiTheme="majorHAnsi" w:hAnsiTheme="majorHAnsi" w:cstheme="majorHAnsi"/>
          <w:color w:val="000000"/>
          <w:sz w:val="26"/>
          <w:szCs w:val="26"/>
        </w:rPr>
        <w:t xml:space="preserve"> 3</w:t>
      </w:r>
      <w:proofErr w:type="gramEnd"/>
      <w:r w:rsidR="004E328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4E328F">
        <w:rPr>
          <w:rFonts w:asciiTheme="majorHAnsi" w:hAnsiTheme="majorHAnsi" w:cstheme="majorHAnsi"/>
          <w:color w:val="000000"/>
          <w:sz w:val="26"/>
          <w:szCs w:val="26"/>
        </w:rPr>
        <w:t>khốiv</w:t>
      </w:r>
      <w:proofErr w:type="spellEnd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>: Gi</w:t>
      </w:r>
      <w:proofErr w:type="spellStart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>ải</w:t>
      </w:r>
      <w:proofErr w:type="spellEnd"/>
      <w:r w:rsidR="00F6403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I, II, III</w:t>
      </w:r>
      <w:r w:rsidR="004E328F">
        <w:rPr>
          <w:rFonts w:asciiTheme="majorHAnsi" w:hAnsiTheme="majorHAnsi" w:cstheme="majorHAnsi"/>
          <w:color w:val="000000"/>
          <w:sz w:val="26"/>
          <w:szCs w:val="26"/>
        </w:rPr>
        <w:t>. (9 giải)</w:t>
      </w:r>
    </w:p>
    <w:p w14:paraId="6A692D8E" w14:textId="0D10CE06" w:rsidR="00703A20" w:rsidRPr="009B7BF8" w:rsidRDefault="000124C5" w:rsidP="004E32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4</w:t>
      </w:r>
      <w:r w:rsidR="00703A20" w:rsidRPr="009B7BF8">
        <w:rPr>
          <w:rFonts w:asciiTheme="majorHAnsi" w:hAnsiTheme="majorHAnsi" w:cstheme="majorHAnsi"/>
          <w:b/>
          <w:sz w:val="26"/>
          <w:szCs w:val="26"/>
          <w:lang w:val="vi-VN"/>
        </w:rPr>
        <w:t>. Các quy định khác:</w:t>
      </w:r>
    </w:p>
    <w:p w14:paraId="60058BF5" w14:textId="77777777" w:rsidR="00703A20" w:rsidRPr="009B7BF8" w:rsidRDefault="00703A20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lastRenderedPageBreak/>
        <w:t>- Trang phục:</w:t>
      </w:r>
      <w:r w:rsidR="00A01730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Thí</w:t>
      </w:r>
      <w:r w:rsidR="006034B5"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sinh mang mặc trang phục thể dục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, đi giày vải, đội mũ cứng hoặc mũ mềm.</w:t>
      </w:r>
    </w:p>
    <w:p w14:paraId="4FD71B02" w14:textId="77777777" w:rsidR="00703A20" w:rsidRPr="009B7BF8" w:rsidRDefault="00703A20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- Học sinh phải có mặt trước giờ thi 20 phút để </w:t>
      </w:r>
      <w:r w:rsidR="00EB41DB" w:rsidRPr="009B7BF8">
        <w:rPr>
          <w:rFonts w:asciiTheme="majorHAnsi" w:hAnsiTheme="majorHAnsi" w:cstheme="majorHAnsi"/>
          <w:sz w:val="26"/>
          <w:szCs w:val="26"/>
          <w:lang w:val="vi-VN"/>
        </w:rPr>
        <w:t>Ban giám khảo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làm công tác kiểm tra và làm công tác chuẩn bị; đến giờ thi thí sinh vắng mặt sẽ mất quyền dự thi.</w:t>
      </w:r>
    </w:p>
    <w:p w14:paraId="0A33EFE0" w14:textId="77777777" w:rsidR="00703A20" w:rsidRPr="009B7BF8" w:rsidRDefault="00703A20" w:rsidP="00703A20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- Quá trình tham gia Hội thao Ban </w:t>
      </w:r>
      <w:r w:rsidR="00EB41DB" w:rsidRPr="009B7BF8">
        <w:rPr>
          <w:rFonts w:asciiTheme="majorHAnsi" w:hAnsiTheme="majorHAnsi" w:cstheme="majorHAnsi"/>
          <w:sz w:val="26"/>
          <w:szCs w:val="26"/>
          <w:lang w:val="vi-VN"/>
        </w:rPr>
        <w:t>giám khảo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và thí sinh phải t</w:t>
      </w:r>
      <w:r w:rsidR="005762B4" w:rsidRPr="009B7BF8">
        <w:rPr>
          <w:rFonts w:asciiTheme="majorHAnsi" w:hAnsiTheme="majorHAnsi" w:cstheme="majorHAnsi"/>
          <w:sz w:val="26"/>
          <w:szCs w:val="26"/>
          <w:lang w:val="vi-VN"/>
        </w:rPr>
        <w:t>uyệt đối tuân thủ đúng Điều lệ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Hội thao.</w:t>
      </w:r>
    </w:p>
    <w:p w14:paraId="0586172E" w14:textId="77777777" w:rsidR="00220799" w:rsidRPr="009B7BF8" w:rsidRDefault="00923308" w:rsidP="00220799">
      <w:pPr>
        <w:spacing w:line="360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I</w:t>
      </w:r>
      <w:r w:rsidR="00220799" w:rsidRPr="009B7BF8">
        <w:rPr>
          <w:rFonts w:asciiTheme="majorHAnsi" w:hAnsiTheme="majorHAnsi" w:cstheme="majorHAnsi"/>
          <w:b/>
          <w:sz w:val="26"/>
          <w:szCs w:val="26"/>
          <w:lang w:val="vi-VN"/>
        </w:rPr>
        <w:t>V.</w:t>
      </w:r>
      <w:r w:rsidR="008D703E" w:rsidRPr="009B7B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220799" w:rsidRPr="009B7BF8">
        <w:rPr>
          <w:rFonts w:asciiTheme="majorHAnsi" w:hAnsiTheme="majorHAnsi" w:cstheme="majorHAnsi"/>
          <w:b/>
          <w:sz w:val="26"/>
          <w:szCs w:val="26"/>
          <w:lang w:val="vi-VN"/>
        </w:rPr>
        <w:t>THỜI GIAN TỔ CHỨC VÀ ĐỊA ĐIỂM HỘI THAO.</w:t>
      </w:r>
    </w:p>
    <w:p w14:paraId="0433F909" w14:textId="77777777" w:rsidR="00220799" w:rsidRPr="009B7BF8" w:rsidRDefault="00220799" w:rsidP="00220799">
      <w:pPr>
        <w:spacing w:line="360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b/>
          <w:sz w:val="26"/>
          <w:szCs w:val="26"/>
          <w:lang w:val="vi-VN"/>
        </w:rPr>
        <w:t>1. Thời gian tổ chức.</w:t>
      </w:r>
    </w:p>
    <w:p w14:paraId="58E58005" w14:textId="4C899652" w:rsidR="00220799" w:rsidRPr="009B7BF8" w:rsidRDefault="00220799" w:rsidP="00220799">
      <w:pPr>
        <w:spacing w:line="36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- Khai mạc </w:t>
      </w:r>
      <w:r w:rsidR="009B7BF8">
        <w:rPr>
          <w:rFonts w:asciiTheme="majorHAnsi" w:hAnsiTheme="majorHAnsi" w:cstheme="majorHAnsi"/>
          <w:sz w:val="26"/>
          <w:szCs w:val="26"/>
        </w:rPr>
        <w:t>14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h00 </w:t>
      </w:r>
      <w:proofErr w:type="spellStart"/>
      <w:r w:rsidR="009B7754" w:rsidRPr="009B7BF8">
        <w:rPr>
          <w:rFonts w:asciiTheme="majorHAnsi" w:hAnsiTheme="majorHAnsi" w:cstheme="majorHAnsi"/>
          <w:sz w:val="26"/>
          <w:szCs w:val="26"/>
        </w:rPr>
        <w:t>Thứ</w:t>
      </w:r>
      <w:proofErr w:type="spellEnd"/>
      <w:r w:rsidR="009B7754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B7BF8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Pr="009B7BF8">
        <w:rPr>
          <w:rFonts w:asciiTheme="majorHAnsi" w:hAnsiTheme="majorHAnsi" w:cstheme="majorHAnsi"/>
          <w:sz w:val="26"/>
          <w:szCs w:val="26"/>
          <w:lang w:val="vi-VN"/>
        </w:rPr>
        <w:t xml:space="preserve"> ngày </w:t>
      </w:r>
      <w:r w:rsidR="00706C02" w:rsidRPr="009B7BF8">
        <w:rPr>
          <w:rFonts w:asciiTheme="majorHAnsi" w:hAnsiTheme="majorHAnsi" w:cstheme="majorHAnsi"/>
          <w:sz w:val="26"/>
          <w:szCs w:val="26"/>
        </w:rPr>
        <w:t>28</w:t>
      </w:r>
      <w:r w:rsidR="006034B5" w:rsidRPr="009B7BF8">
        <w:rPr>
          <w:rFonts w:asciiTheme="majorHAnsi" w:hAnsiTheme="majorHAnsi" w:cstheme="majorHAnsi"/>
          <w:sz w:val="26"/>
          <w:szCs w:val="26"/>
          <w:lang w:val="vi-VN"/>
        </w:rPr>
        <w:t>/</w:t>
      </w:r>
      <w:r w:rsidR="00706C02" w:rsidRPr="009B7BF8">
        <w:rPr>
          <w:rFonts w:asciiTheme="majorHAnsi" w:hAnsiTheme="majorHAnsi" w:cstheme="majorHAnsi"/>
          <w:sz w:val="26"/>
          <w:szCs w:val="26"/>
        </w:rPr>
        <w:t>10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/20</w:t>
      </w:r>
      <w:r w:rsidR="00302CF5" w:rsidRPr="009B7BF8">
        <w:rPr>
          <w:rFonts w:asciiTheme="majorHAnsi" w:hAnsiTheme="majorHAnsi" w:cstheme="majorHAnsi"/>
          <w:sz w:val="26"/>
          <w:szCs w:val="26"/>
        </w:rPr>
        <w:t>2</w:t>
      </w:r>
      <w:r w:rsidR="00B36187" w:rsidRPr="009B7BF8">
        <w:rPr>
          <w:rFonts w:asciiTheme="majorHAnsi" w:hAnsiTheme="majorHAnsi" w:cstheme="majorHAnsi"/>
          <w:sz w:val="26"/>
          <w:szCs w:val="26"/>
        </w:rPr>
        <w:t>3</w:t>
      </w:r>
      <w:r w:rsidRPr="009B7BF8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776D3108" w14:textId="77777777" w:rsidR="00220799" w:rsidRPr="009B7BF8" w:rsidRDefault="00220799" w:rsidP="00220799">
      <w:pPr>
        <w:spacing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Sau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khai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mạc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sẽ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7897C7D0" w14:textId="77777777" w:rsidR="00220799" w:rsidRPr="009B7BF8" w:rsidRDefault="00220799" w:rsidP="00220799">
      <w:pPr>
        <w:spacing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 xml:space="preserve">2. </w:t>
      </w:r>
      <w:proofErr w:type="spellStart"/>
      <w:r w:rsidRPr="009B7BF8">
        <w:rPr>
          <w:rFonts w:asciiTheme="majorHAnsi" w:hAnsiTheme="majorHAnsi" w:cstheme="majorHAnsi"/>
          <w:b/>
          <w:sz w:val="26"/>
          <w:szCs w:val="26"/>
        </w:rPr>
        <w:t>Địa</w:t>
      </w:r>
      <w:proofErr w:type="spellEnd"/>
      <w:r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9B7BF8">
        <w:rPr>
          <w:rFonts w:asciiTheme="majorHAnsi" w:hAnsiTheme="majorHAnsi" w:cstheme="majorHAnsi"/>
          <w:b/>
          <w:sz w:val="26"/>
          <w:szCs w:val="26"/>
        </w:rPr>
        <w:t>:</w:t>
      </w:r>
      <w:r w:rsidR="008D703E" w:rsidRPr="009B7BF8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0311F6" w:rsidRPr="009B7BF8">
        <w:rPr>
          <w:rFonts w:asciiTheme="majorHAnsi" w:hAnsiTheme="majorHAnsi" w:cstheme="majorHAnsi"/>
          <w:sz w:val="26"/>
          <w:szCs w:val="26"/>
        </w:rPr>
        <w:t xml:space="preserve">Các </w:t>
      </w:r>
      <w:proofErr w:type="spellStart"/>
      <w:r w:rsidR="000311F6" w:rsidRPr="009B7BF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="000311F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311F6" w:rsidRPr="009B7BF8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0311F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311F6"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0311F6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311F6" w:rsidRPr="009B7BF8">
        <w:rPr>
          <w:rFonts w:asciiTheme="majorHAnsi" w:hAnsiTheme="majorHAnsi" w:cstheme="majorHAnsi"/>
          <w:sz w:val="26"/>
          <w:szCs w:val="26"/>
        </w:rPr>
        <w:t>s</w:t>
      </w:r>
      <w:r w:rsidRPr="009B7BF8">
        <w:rPr>
          <w:rFonts w:asciiTheme="majorHAnsi" w:hAnsiTheme="majorHAnsi" w:cstheme="majorHAnsi"/>
          <w:sz w:val="26"/>
          <w:szCs w:val="26"/>
        </w:rPr>
        <w:t>ân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37BB" w:rsidRPr="009B7BF8">
        <w:rPr>
          <w:rFonts w:asciiTheme="majorHAnsi" w:hAnsiTheme="majorHAnsi" w:cstheme="majorHAnsi"/>
          <w:sz w:val="26"/>
          <w:szCs w:val="26"/>
        </w:rPr>
        <w:t>vận</w:t>
      </w:r>
      <w:proofErr w:type="spellEnd"/>
      <w:r w:rsidR="008637B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37BB" w:rsidRPr="009B7BF8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="008637B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034B5" w:rsidRPr="009B7BF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6034B5" w:rsidRPr="009B7BF8">
        <w:rPr>
          <w:rFonts w:asciiTheme="majorHAnsi" w:hAnsiTheme="majorHAnsi" w:cstheme="majorHAnsi"/>
          <w:sz w:val="26"/>
          <w:szCs w:val="26"/>
        </w:rPr>
        <w:t xml:space="preserve"> THPT Nguyễn Văn </w:t>
      </w:r>
      <w:proofErr w:type="spellStart"/>
      <w:r w:rsidR="006034B5" w:rsidRPr="009B7BF8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71D97AE2" w14:textId="77777777" w:rsidR="00577624" w:rsidRPr="009B7BF8" w:rsidRDefault="00577624" w:rsidP="00220799">
      <w:pPr>
        <w:spacing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 xml:space="preserve">3. Thành </w:t>
      </w:r>
      <w:proofErr w:type="spellStart"/>
      <w:r w:rsidRPr="009B7BF8">
        <w:rPr>
          <w:rFonts w:asciiTheme="majorHAnsi" w:hAnsiTheme="majorHAnsi" w:cstheme="majorHAnsi"/>
          <w:b/>
          <w:sz w:val="26"/>
          <w:szCs w:val="26"/>
        </w:rPr>
        <w:t>phần</w:t>
      </w:r>
      <w:proofErr w:type="spellEnd"/>
      <w:r w:rsidRPr="009B7BF8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9B7BF8">
        <w:rPr>
          <w:rFonts w:asciiTheme="majorHAnsi" w:hAnsiTheme="majorHAnsi" w:cstheme="majorHAnsi"/>
          <w:sz w:val="26"/>
          <w:szCs w:val="26"/>
        </w:rPr>
        <w:t xml:space="preserve"> Ban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gramStart"/>
      <w:r w:rsidRPr="009B7BF8">
        <w:rPr>
          <w:rFonts w:asciiTheme="majorHAnsi" w:hAnsiTheme="majorHAnsi" w:cstheme="majorHAnsi"/>
          <w:sz w:val="26"/>
          <w:szCs w:val="26"/>
        </w:rPr>
        <w:t>Ban</w:t>
      </w:r>
      <w:proofErr w:type="gram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Ban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khảo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môn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Quốc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</w:t>
      </w:r>
      <w:r w:rsidR="006034B5" w:rsidRPr="009B7BF8">
        <w:rPr>
          <w:rFonts w:asciiTheme="majorHAnsi" w:hAnsiTheme="majorHAnsi" w:cstheme="majorHAnsi"/>
          <w:sz w:val="26"/>
          <w:szCs w:val="26"/>
        </w:rPr>
        <w:t>inh</w:t>
      </w:r>
      <w:proofErr w:type="spellEnd"/>
      <w:r w:rsidR="006034B5" w:rsidRPr="009B7BF8">
        <w:rPr>
          <w:rFonts w:asciiTheme="majorHAnsi" w:hAnsiTheme="majorHAnsi" w:cstheme="majorHAnsi"/>
          <w:sz w:val="26"/>
          <w:szCs w:val="26"/>
        </w:rPr>
        <w:t>,</w:t>
      </w:r>
      <w:r w:rsidRPr="009B7BF8">
        <w:rPr>
          <w:rFonts w:asciiTheme="majorHAnsi" w:hAnsiTheme="majorHAnsi" w:cstheme="majorHAnsi"/>
          <w:sz w:val="26"/>
          <w:szCs w:val="26"/>
        </w:rPr>
        <w:t xml:space="preserve"> Học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3F4C27EA" w14:textId="77777777" w:rsidR="002346FC" w:rsidRPr="009B7BF8" w:rsidRDefault="00923308" w:rsidP="002346FC">
      <w:pPr>
        <w:spacing w:before="120" w:after="120"/>
        <w:ind w:firstLine="360"/>
        <w:jc w:val="both"/>
        <w:rPr>
          <w:rStyle w:val="Strong"/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>V</w:t>
      </w:r>
      <w:r w:rsidR="002346FC"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 xml:space="preserve">. </w:t>
      </w:r>
      <w:r w:rsidR="00E625AF"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>BAN CHỈ ĐẠO VÀ TỔ CHỨC</w:t>
      </w:r>
    </w:p>
    <w:p w14:paraId="67A40091" w14:textId="77777777" w:rsidR="002346FC" w:rsidRPr="009B7BF8" w:rsidRDefault="002346FC" w:rsidP="002346FC">
      <w:pPr>
        <w:ind w:firstLine="36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Style w:val="Emphasis"/>
          <w:rFonts w:asciiTheme="majorHAnsi" w:hAnsiTheme="majorHAnsi" w:cstheme="majorHAnsi"/>
          <w:b/>
          <w:bCs/>
          <w:color w:val="000000"/>
          <w:sz w:val="26"/>
          <w:szCs w:val="26"/>
        </w:rPr>
        <w:t>Trưởng</w:t>
      </w:r>
      <w:proofErr w:type="spellEnd"/>
      <w:r w:rsidRPr="009B7BF8">
        <w:rPr>
          <w:rStyle w:val="Emphasis"/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ban</w:t>
      </w:r>
    </w:p>
    <w:p w14:paraId="19B69C3C" w14:textId="77777777" w:rsidR="002346FC" w:rsidRPr="009B7BF8" w:rsidRDefault="002346FC" w:rsidP="002346FC">
      <w:pPr>
        <w:ind w:left="734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Nguyễn Hoàng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Diễm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Ly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Hiệu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trưởng</w:t>
      </w:r>
      <w:proofErr w:type="spellEnd"/>
    </w:p>
    <w:p w14:paraId="1C5D1933" w14:textId="77777777" w:rsidR="00B460B3" w:rsidRPr="009B7BF8" w:rsidRDefault="00B460B3" w:rsidP="00B460B3">
      <w:pPr>
        <w:spacing w:line="276" w:lineRule="auto"/>
        <w:ind w:left="374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  <w:u w:val="single"/>
        </w:rPr>
        <w:t>Phó</w:t>
      </w:r>
      <w:proofErr w:type="spellEnd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  <w:u w:val="single"/>
        </w:rPr>
        <w:t xml:space="preserve"> ban</w:t>
      </w:r>
    </w:p>
    <w:p w14:paraId="3A9C75EC" w14:textId="77777777" w:rsidR="00B460B3" w:rsidRPr="009B7BF8" w:rsidRDefault="00B460B3" w:rsidP="00B460B3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Thầy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Lê Văn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Khôi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Hiệu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trưởng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F64A1A6" w14:textId="77777777" w:rsidR="00B460B3" w:rsidRPr="009B7BF8" w:rsidRDefault="00B460B3" w:rsidP="00B460B3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Nguyễn Thị Vân Nam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- 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Phó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Hiệu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trưởng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729A18A5" w14:textId="69FA4B51" w:rsidR="00B460B3" w:rsidRPr="009B7BF8" w:rsidRDefault="00C67F66" w:rsidP="00B460B3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>Nguyễn Thị Lê Na</w:t>
      </w:r>
      <w:r w:rsidR="00B460B3" w:rsidRPr="009B7BF8">
        <w:rPr>
          <w:rFonts w:asciiTheme="majorHAnsi" w:hAnsiTheme="majorHAnsi" w:cstheme="majorHAnsi"/>
          <w:sz w:val="26"/>
          <w:szCs w:val="26"/>
        </w:rPr>
        <w:tab/>
      </w:r>
      <w:r w:rsidR="00B460B3" w:rsidRPr="009B7BF8">
        <w:rPr>
          <w:rFonts w:asciiTheme="majorHAnsi" w:hAnsiTheme="majorHAnsi" w:cstheme="majorHAnsi"/>
          <w:sz w:val="26"/>
          <w:szCs w:val="26"/>
        </w:rPr>
        <w:tab/>
      </w:r>
      <w:r w:rsidR="00B460B3" w:rsidRPr="009B7BF8">
        <w:rPr>
          <w:rFonts w:asciiTheme="majorHAnsi" w:hAnsiTheme="majorHAnsi" w:cstheme="majorHAnsi"/>
          <w:sz w:val="26"/>
          <w:szCs w:val="26"/>
        </w:rPr>
        <w:tab/>
        <w:t>-</w:t>
      </w:r>
      <w:r w:rsidR="00B460B3" w:rsidRPr="009B7BF8">
        <w:rPr>
          <w:rFonts w:asciiTheme="majorHAnsi" w:hAnsiTheme="majorHAnsi" w:cstheme="majorHAnsi"/>
          <w:sz w:val="26"/>
          <w:szCs w:val="26"/>
        </w:rPr>
        <w:tab/>
      </w:r>
      <w:proofErr w:type="spellStart"/>
      <w:r w:rsidR="00B460B3" w:rsidRPr="009B7BF8">
        <w:rPr>
          <w:rFonts w:asciiTheme="majorHAnsi" w:hAnsiTheme="majorHAnsi" w:cstheme="majorHAnsi"/>
          <w:color w:val="000000"/>
          <w:sz w:val="26"/>
          <w:szCs w:val="26"/>
        </w:rPr>
        <w:t>Kế</w:t>
      </w:r>
      <w:proofErr w:type="spellEnd"/>
      <w:r w:rsidR="00B460B3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B3" w:rsidRPr="009B7BF8">
        <w:rPr>
          <w:rFonts w:asciiTheme="majorHAnsi" w:hAnsiTheme="majorHAnsi" w:cstheme="majorHAnsi"/>
          <w:color w:val="000000"/>
          <w:sz w:val="26"/>
          <w:szCs w:val="26"/>
        </w:rPr>
        <w:t>toán</w:t>
      </w:r>
      <w:proofErr w:type="spellEnd"/>
    </w:p>
    <w:p w14:paraId="715B5178" w14:textId="3DBFC80D" w:rsidR="002346FC" w:rsidRPr="009B7BF8" w:rsidRDefault="00B460B3" w:rsidP="00B460B3">
      <w:pPr>
        <w:numPr>
          <w:ilvl w:val="0"/>
          <w:numId w:val="4"/>
        </w:numPr>
        <w:spacing w:line="276" w:lineRule="auto"/>
        <w:jc w:val="both"/>
        <w:rPr>
          <w:rStyle w:val="Strong"/>
          <w:rFonts w:asciiTheme="majorHAnsi" w:hAnsiTheme="majorHAnsi" w:cstheme="majorHAnsi"/>
          <w:iCs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9B7BF8">
        <w:rPr>
          <w:rFonts w:asciiTheme="majorHAnsi" w:hAnsiTheme="majorHAnsi" w:cstheme="majorHAnsi"/>
          <w:sz w:val="26"/>
          <w:szCs w:val="26"/>
        </w:rPr>
        <w:t xml:space="preserve">Nguyễn Ngọc Ly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Cơ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Trưởng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57514E92" w14:textId="77777777" w:rsidR="002346FC" w:rsidRPr="009B7BF8" w:rsidRDefault="00E625AF" w:rsidP="00E625AF">
      <w:pPr>
        <w:ind w:firstLine="374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Thành </w:t>
      </w:r>
      <w:proofErr w:type="spellStart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>viên</w:t>
      </w:r>
      <w:proofErr w:type="spellEnd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: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Giáo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viên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tổ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Thể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dục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và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 xml:space="preserve"> Quốc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iCs/>
          <w:color w:val="000000"/>
          <w:sz w:val="26"/>
          <w:szCs w:val="26"/>
        </w:rPr>
        <w:t>phòng</w:t>
      </w:r>
      <w:proofErr w:type="spellEnd"/>
    </w:p>
    <w:p w14:paraId="6540191E" w14:textId="77777777" w:rsidR="002346FC" w:rsidRPr="009B7BF8" w:rsidRDefault="002346FC" w:rsidP="002346FC">
      <w:pPr>
        <w:spacing w:before="120" w:after="120"/>
        <w:ind w:firstLine="426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 xml:space="preserve">Ban </w:t>
      </w:r>
      <w:proofErr w:type="spellStart"/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>trọng</w:t>
      </w:r>
      <w:proofErr w:type="spellEnd"/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color w:val="000000"/>
          <w:sz w:val="26"/>
          <w:szCs w:val="26"/>
        </w:rPr>
        <w:t>tài</w:t>
      </w:r>
      <w:proofErr w:type="spellEnd"/>
    </w:p>
    <w:p w14:paraId="67108B2F" w14:textId="77777777" w:rsidR="002346FC" w:rsidRPr="009B7BF8" w:rsidRDefault="002346FC" w:rsidP="002346FC">
      <w:pPr>
        <w:spacing w:after="120"/>
        <w:ind w:firstLine="426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>Trưởng</w:t>
      </w:r>
      <w:proofErr w:type="spellEnd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 ban</w:t>
      </w:r>
    </w:p>
    <w:p w14:paraId="00B86A83" w14:textId="77777777" w:rsidR="002346FC" w:rsidRPr="009B7BF8" w:rsidRDefault="002346FC" w:rsidP="00E625AF">
      <w:pPr>
        <w:ind w:left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9B7BF8">
        <w:rPr>
          <w:rFonts w:asciiTheme="majorHAnsi" w:hAnsiTheme="majorHAnsi" w:cstheme="majorHAnsi"/>
          <w:sz w:val="26"/>
          <w:szCs w:val="26"/>
        </w:rPr>
        <w:t xml:space="preserve">Nguyễn Ngọc Ly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Cơ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ab/>
      </w:r>
      <w:r w:rsidRPr="009B7BF8">
        <w:rPr>
          <w:rFonts w:asciiTheme="majorHAnsi" w:hAnsiTheme="majorHAnsi" w:cstheme="majorHAnsi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Trưởng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3DDACE4D" w14:textId="77777777" w:rsidR="002346FC" w:rsidRPr="009B7BF8" w:rsidRDefault="002346FC" w:rsidP="002346FC">
      <w:pPr>
        <w:spacing w:before="120" w:after="120"/>
        <w:ind w:left="426"/>
        <w:jc w:val="both"/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</w:pPr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Thành </w:t>
      </w:r>
      <w:proofErr w:type="spellStart"/>
      <w:r w:rsidRPr="009B7BF8">
        <w:rPr>
          <w:rStyle w:val="Strong"/>
          <w:rFonts w:asciiTheme="majorHAnsi" w:hAnsiTheme="majorHAnsi" w:cstheme="majorHAnsi"/>
          <w:i/>
          <w:iCs/>
          <w:color w:val="000000"/>
          <w:sz w:val="26"/>
          <w:szCs w:val="26"/>
        </w:rPr>
        <w:t>viên</w:t>
      </w:r>
      <w:proofErr w:type="spellEnd"/>
    </w:p>
    <w:p w14:paraId="0E2927FC" w14:textId="77777777" w:rsidR="002346FC" w:rsidRPr="009B7BF8" w:rsidRDefault="002346FC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Thầy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Lê Hoàng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Vui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5BEF9C7A" w14:textId="77777777" w:rsidR="002346FC" w:rsidRPr="009B7BF8" w:rsidRDefault="002346FC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Thầy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Phùng Văn Thảo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1252DB6D" w14:textId="77777777" w:rsidR="002346FC" w:rsidRDefault="002346FC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Võ Chánh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Trực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- 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3A91B973" w14:textId="078B37CB" w:rsidR="003C6CA8" w:rsidRDefault="003C6CA8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Tô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Quỳnh Nhi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1CC733F1" w14:textId="137A3E80" w:rsidR="003C6CA8" w:rsidRDefault="003C6CA8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Đào Thị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Cẩm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Tú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7FEA7C99" w14:textId="7D419805" w:rsidR="003C6CA8" w:rsidRPr="009B7BF8" w:rsidRDefault="003C6CA8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>
        <w:rPr>
          <w:rFonts w:asciiTheme="majorHAnsi" w:hAnsiTheme="majorHAnsi" w:cstheme="majorHAnsi"/>
          <w:color w:val="000000"/>
          <w:sz w:val="26"/>
          <w:szCs w:val="26"/>
        </w:rPr>
        <w:t>Thầy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</w:rPr>
        <w:t xml:space="preserve"> Lê Minh Thành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</w:p>
    <w:p w14:paraId="0FB895AE" w14:textId="016A6F05" w:rsidR="002346FC" w:rsidRPr="009B7BF8" w:rsidRDefault="002346FC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Cô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Hồ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Thị Hà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3752E6B7" w14:textId="77777777" w:rsidR="002346FC" w:rsidRPr="009B7BF8" w:rsidRDefault="002346FC" w:rsidP="002346FC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Thầy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Nguyễn Hữu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Thời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46D2916A" w14:textId="236BBBA4" w:rsidR="009B7BF8" w:rsidRPr="003C6CA8" w:rsidRDefault="002346FC" w:rsidP="003C6CA8">
      <w:pPr>
        <w:numPr>
          <w:ilvl w:val="0"/>
          <w:numId w:val="6"/>
        </w:numPr>
        <w:ind w:hanging="30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>Nguyễn Hồng Thái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 w:rsidRPr="009B7BF8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5E162544" w14:textId="2419285F" w:rsidR="003C6CA8" w:rsidRPr="003C6CA8" w:rsidRDefault="003C6CA8" w:rsidP="003C6CA8">
      <w:pPr>
        <w:ind w:left="426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10.Thầy Võ Hoài Minh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-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color w:val="000000"/>
          <w:sz w:val="26"/>
          <w:szCs w:val="26"/>
        </w:rPr>
        <w:t>phòng</w:t>
      </w:r>
      <w:proofErr w:type="spellEnd"/>
    </w:p>
    <w:p w14:paraId="2DB6057C" w14:textId="29490591" w:rsidR="002346FC" w:rsidRPr="009B7BF8" w:rsidRDefault="003C6CA8" w:rsidP="003C6CA8">
      <w:pPr>
        <w:ind w:firstLine="426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11.</w:t>
      </w:r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Tất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cả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chi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đoàn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hỗ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trợ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chủ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nhiệm</w:t>
      </w:r>
      <w:proofErr w:type="spellEnd"/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 xml:space="preserve"> (</w:t>
      </w:r>
      <w:r w:rsidR="002346FC" w:rsidRPr="009B7BF8">
        <w:rPr>
          <w:rFonts w:asciiTheme="majorHAnsi" w:hAnsiTheme="majorHAnsi" w:cstheme="majorHAnsi"/>
          <w:b/>
          <w:color w:val="000000"/>
          <w:sz w:val="26"/>
          <w:szCs w:val="26"/>
        </w:rPr>
        <w:t>GVCN</w:t>
      </w:r>
      <w:r w:rsidR="002346FC" w:rsidRPr="009B7BF8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14:paraId="5DB6B43F" w14:textId="77777777" w:rsidR="002346FC" w:rsidRPr="009B7BF8" w:rsidRDefault="002346FC" w:rsidP="002346FC">
      <w:pPr>
        <w:ind w:firstLine="720"/>
        <w:jc w:val="both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</w:pPr>
      <w:r w:rsidRPr="009B7BF8">
        <w:rPr>
          <w:rFonts w:asciiTheme="majorHAnsi" w:hAnsiTheme="majorHAnsi" w:cstheme="majorHAnsi"/>
          <w:color w:val="000000"/>
          <w:sz w:val="26"/>
          <w:szCs w:val="26"/>
        </w:rPr>
        <w:t>*</w:t>
      </w:r>
      <w:r w:rsidRPr="009B7BF8">
        <w:rPr>
          <w:rStyle w:val="apple-converted-space"/>
          <w:rFonts w:asciiTheme="majorHAnsi" w:hAnsiTheme="majorHAnsi" w:cstheme="majorHAnsi"/>
          <w:bCs/>
          <w:color w:val="000000"/>
          <w:sz w:val="26"/>
          <w:szCs w:val="26"/>
        </w:rPr>
        <w:t> </w:t>
      </w:r>
      <w:r w:rsidRPr="009B7BF8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>Lưu ý:</w:t>
      </w:r>
    </w:p>
    <w:p w14:paraId="452DBA57" w14:textId="77777777" w:rsidR="002346FC" w:rsidRPr="009B7BF8" w:rsidRDefault="002346FC" w:rsidP="00C8260C">
      <w:pPr>
        <w:numPr>
          <w:ilvl w:val="0"/>
          <w:numId w:val="3"/>
        </w:numPr>
        <w:jc w:val="both"/>
        <w:rPr>
          <w:rStyle w:val="Emphasis"/>
          <w:rFonts w:asciiTheme="majorHAnsi" w:hAnsiTheme="majorHAnsi" w:cstheme="majorHAnsi"/>
          <w:i w:val="0"/>
          <w:iCs w:val="0"/>
          <w:color w:val="000000"/>
          <w:sz w:val="26"/>
          <w:szCs w:val="26"/>
        </w:rPr>
      </w:pP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Tất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cả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giáo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viên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trong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tổ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tập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trung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đúng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thời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gian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quy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định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,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có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mặt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trong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suốt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thời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gian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diễn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ra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hội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thao</w:t>
      </w:r>
      <w:proofErr w:type="spellEnd"/>
      <w:r w:rsidRPr="009B7BF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.</w:t>
      </w:r>
    </w:p>
    <w:p w14:paraId="06527333" w14:textId="77777777" w:rsidR="002346FC" w:rsidRPr="009B7BF8" w:rsidRDefault="002346FC" w:rsidP="00C8260C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iCs/>
          <w:color w:val="000000"/>
          <w:sz w:val="26"/>
          <w:szCs w:val="26"/>
        </w:rPr>
      </w:pPr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lastRenderedPageBreak/>
        <w:t xml:space="preserve">Đoàn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thanh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niên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vận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động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,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kiểm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tra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,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trừ</w:t>
      </w:r>
      <w:proofErr w:type="spellEnd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i w:val="0"/>
          <w:color w:val="000000"/>
          <w:sz w:val="26"/>
          <w:szCs w:val="26"/>
        </w:rPr>
        <w:t>điểm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thi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đua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các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lớp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không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tham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gia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giải</w:t>
      </w:r>
      <w:proofErr w:type="spellEnd"/>
      <w:r w:rsidRPr="009B7BF8">
        <w:rPr>
          <w:rStyle w:val="Emphasis"/>
          <w:rFonts w:asciiTheme="majorHAnsi" w:hAnsiTheme="majorHAnsi" w:cstheme="majorHAnsi"/>
          <w:b/>
          <w:i w:val="0"/>
          <w:color w:val="000000"/>
          <w:sz w:val="26"/>
          <w:szCs w:val="26"/>
        </w:rPr>
        <w:t>.</w:t>
      </w:r>
    </w:p>
    <w:p w14:paraId="241A2BF8" w14:textId="77777777" w:rsidR="00F867AD" w:rsidRPr="009B7BF8" w:rsidRDefault="00F867AD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V</w:t>
      </w:r>
      <w:r w:rsidR="00923308" w:rsidRPr="009B7BF8">
        <w:rPr>
          <w:rFonts w:asciiTheme="majorHAnsi" w:hAnsiTheme="majorHAnsi" w:cstheme="majorHAnsi"/>
          <w:b/>
          <w:sz w:val="26"/>
          <w:szCs w:val="26"/>
        </w:rPr>
        <w:t>I</w:t>
      </w:r>
      <w:r w:rsidRPr="009B7BF8">
        <w:rPr>
          <w:rFonts w:asciiTheme="majorHAnsi" w:hAnsiTheme="majorHAnsi" w:cstheme="majorHAnsi"/>
          <w:b/>
          <w:sz w:val="26"/>
          <w:szCs w:val="26"/>
        </w:rPr>
        <w:t>. KINH PHÍ, CSVC</w:t>
      </w:r>
      <w:r w:rsidR="00054FB2" w:rsidRPr="009B7BF8">
        <w:rPr>
          <w:rFonts w:asciiTheme="majorHAnsi" w:hAnsiTheme="majorHAnsi" w:cstheme="majorHAnsi"/>
          <w:b/>
          <w:sz w:val="26"/>
          <w:szCs w:val="26"/>
        </w:rPr>
        <w:t xml:space="preserve"> CHO HỘI THAO GDQPAN</w:t>
      </w:r>
    </w:p>
    <w:p w14:paraId="1B1584AA" w14:textId="77777777" w:rsidR="00F867AD" w:rsidRPr="009B7BF8" w:rsidRDefault="004C59CC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Trích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nguồn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ngân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9B7BF8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cho</w:t>
      </w:r>
      <w:proofErr w:type="spellEnd"/>
      <w:proofErr w:type="gram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CSVC,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sân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bãi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bồi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dưỡng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r w:rsidR="00B32DDB" w:rsidRPr="009B7BF8">
        <w:rPr>
          <w:rFonts w:asciiTheme="majorHAnsi" w:hAnsiTheme="majorHAnsi" w:cstheme="majorHAnsi"/>
          <w:sz w:val="26"/>
          <w:szCs w:val="26"/>
        </w:rPr>
        <w:t>B</w:t>
      </w:r>
      <w:r w:rsidR="00F867AD" w:rsidRPr="009B7BF8">
        <w:rPr>
          <w:rFonts w:asciiTheme="majorHAnsi" w:hAnsiTheme="majorHAnsi" w:cstheme="majorHAnsi"/>
          <w:sz w:val="26"/>
          <w:szCs w:val="26"/>
        </w:rPr>
        <w:t xml:space="preserve">an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, </w:t>
      </w:r>
      <w:r w:rsidR="002B4C7C" w:rsidRPr="009B7BF8">
        <w:rPr>
          <w:rFonts w:asciiTheme="majorHAnsi" w:hAnsiTheme="majorHAnsi" w:cstheme="majorHAnsi"/>
          <w:sz w:val="26"/>
          <w:szCs w:val="26"/>
        </w:rPr>
        <w:t>B</w:t>
      </w:r>
      <w:r w:rsidR="00B32DDB" w:rsidRPr="009B7BF8">
        <w:rPr>
          <w:rFonts w:asciiTheme="majorHAnsi" w:hAnsiTheme="majorHAnsi" w:cstheme="majorHAnsi"/>
          <w:sz w:val="26"/>
          <w:szCs w:val="26"/>
        </w:rPr>
        <w:t xml:space="preserve">an </w:t>
      </w:r>
      <w:proofErr w:type="spellStart"/>
      <w:r w:rsidR="00B32DDB" w:rsidRPr="009B7BF8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="00B32DD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32DDB" w:rsidRPr="009B7BF8">
        <w:rPr>
          <w:rFonts w:asciiTheme="majorHAnsi" w:hAnsiTheme="majorHAnsi" w:cstheme="majorHAnsi"/>
          <w:sz w:val="26"/>
          <w:szCs w:val="26"/>
        </w:rPr>
        <w:t>khảo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>.</w:t>
      </w:r>
    </w:p>
    <w:p w14:paraId="238F30BF" w14:textId="77777777" w:rsidR="00F867AD" w:rsidRPr="009B7BF8" w:rsidRDefault="00F867AD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7BF8">
        <w:rPr>
          <w:rFonts w:asciiTheme="majorHAnsi" w:hAnsiTheme="majorHAnsi" w:cstheme="majorHAnsi"/>
          <w:b/>
          <w:sz w:val="26"/>
          <w:szCs w:val="26"/>
        </w:rPr>
        <w:t>VI</w:t>
      </w:r>
      <w:r w:rsidR="006C4579" w:rsidRPr="009B7BF8">
        <w:rPr>
          <w:rFonts w:asciiTheme="majorHAnsi" w:hAnsiTheme="majorHAnsi" w:cstheme="majorHAnsi"/>
          <w:b/>
          <w:sz w:val="26"/>
          <w:szCs w:val="26"/>
        </w:rPr>
        <w:t>I</w:t>
      </w:r>
      <w:r w:rsidRPr="009B7BF8">
        <w:rPr>
          <w:rFonts w:asciiTheme="majorHAnsi" w:hAnsiTheme="majorHAnsi" w:cstheme="majorHAnsi"/>
          <w:b/>
          <w:sz w:val="26"/>
          <w:szCs w:val="26"/>
        </w:rPr>
        <w:t>. TỔ CHỨC THỰC HIỆN</w:t>
      </w:r>
    </w:p>
    <w:p w14:paraId="474DD1B3" w14:textId="77777777" w:rsidR="00F867AD" w:rsidRPr="009B7BF8" w:rsidRDefault="004C59CC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Giao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="00E70F0A" w:rsidRPr="009B7BF8">
        <w:rPr>
          <w:rFonts w:asciiTheme="majorHAnsi" w:hAnsiTheme="majorHAnsi" w:cstheme="majorHAnsi"/>
          <w:sz w:val="26"/>
          <w:szCs w:val="26"/>
        </w:rPr>
        <w:t xml:space="preserve"> - </w:t>
      </w:r>
      <w:r w:rsidR="00F867AD" w:rsidRPr="009B7BF8">
        <w:rPr>
          <w:rFonts w:asciiTheme="majorHAnsi" w:hAnsiTheme="majorHAnsi" w:cstheme="majorHAnsi"/>
          <w:sz w:val="26"/>
          <w:szCs w:val="26"/>
        </w:rPr>
        <w:t xml:space="preserve">GDQPAN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cụ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dung,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mưu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Ban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, </w:t>
      </w:r>
      <w:r w:rsidR="006C4579" w:rsidRPr="009B7BF8">
        <w:rPr>
          <w:rFonts w:asciiTheme="majorHAnsi" w:hAnsiTheme="majorHAnsi" w:cstheme="majorHAnsi"/>
          <w:sz w:val="26"/>
          <w:szCs w:val="26"/>
        </w:rPr>
        <w:t xml:space="preserve">Ban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khảo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kiện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đảm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bảo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thao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r w:rsidR="006C4579" w:rsidRPr="009B7BF8">
        <w:rPr>
          <w:rFonts w:asciiTheme="majorHAnsi" w:hAnsiTheme="majorHAnsi" w:cstheme="majorHAnsi"/>
          <w:sz w:val="26"/>
          <w:szCs w:val="26"/>
        </w:rPr>
        <w:t>Q</w:t>
      </w:r>
      <w:r w:rsidR="00864B6B" w:rsidRPr="009B7BF8">
        <w:rPr>
          <w:rFonts w:asciiTheme="majorHAnsi" w:hAnsiTheme="majorHAnsi" w:cstheme="majorHAnsi"/>
          <w:sz w:val="26"/>
          <w:szCs w:val="26"/>
        </w:rPr>
        <w:t xml:space="preserve">uốc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, </w:t>
      </w:r>
      <w:proofErr w:type="gramStart"/>
      <w:r w:rsidR="006C4579" w:rsidRPr="009B7BF8">
        <w:rPr>
          <w:rFonts w:asciiTheme="majorHAnsi" w:hAnsiTheme="majorHAnsi" w:cstheme="majorHAnsi"/>
          <w:sz w:val="26"/>
          <w:szCs w:val="26"/>
        </w:rPr>
        <w:t>A</w:t>
      </w:r>
      <w:r w:rsidR="00864B6B" w:rsidRPr="009B7BF8">
        <w:rPr>
          <w:rFonts w:asciiTheme="majorHAnsi" w:hAnsiTheme="majorHAnsi" w:cstheme="majorHAnsi"/>
          <w:sz w:val="26"/>
          <w:szCs w:val="26"/>
        </w:rPr>
        <w:t>n</w:t>
      </w:r>
      <w:proofErr w:type="gram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64B6B" w:rsidRPr="009B7BF8">
        <w:rPr>
          <w:rFonts w:asciiTheme="majorHAnsi" w:hAnsiTheme="majorHAnsi" w:cstheme="majorHAnsi"/>
          <w:sz w:val="26"/>
          <w:szCs w:val="26"/>
        </w:rPr>
        <w:t>ninh</w:t>
      </w:r>
      <w:proofErr w:type="spellEnd"/>
      <w:r w:rsidR="00864B6B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867AD" w:rsidRPr="009B7BF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F867AD" w:rsidRPr="009B7BF8">
        <w:rPr>
          <w:rFonts w:asciiTheme="majorHAnsi" w:hAnsiTheme="majorHAnsi" w:cstheme="majorHAnsi"/>
          <w:sz w:val="26"/>
          <w:szCs w:val="26"/>
        </w:rPr>
        <w:t>.</w:t>
      </w:r>
    </w:p>
    <w:p w14:paraId="0F72905B" w14:textId="77777777" w:rsidR="00F867AD" w:rsidRPr="009B7BF8" w:rsidRDefault="00F867AD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Các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chủ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đăng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C4579" w:rsidRPr="009B7BF8">
        <w:rPr>
          <w:rFonts w:asciiTheme="majorHAnsi" w:hAnsiTheme="majorHAnsi" w:cstheme="majorHAnsi"/>
          <w:sz w:val="26"/>
          <w:szCs w:val="26"/>
        </w:rPr>
        <w:t>thao</w:t>
      </w:r>
      <w:proofErr w:type="spellEnd"/>
      <w:r w:rsidR="006C4579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phận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liên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căn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cứ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dung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hoạch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p w14:paraId="39189BBF" w14:textId="77777777" w:rsidR="00F867AD" w:rsidRPr="009B7BF8" w:rsidRDefault="00F867AD" w:rsidP="001F0F81">
      <w:pPr>
        <w:spacing w:before="60" w:after="60"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B7BF8">
        <w:rPr>
          <w:rFonts w:asciiTheme="majorHAnsi" w:hAnsiTheme="majorHAnsi" w:cstheme="majorHAnsi"/>
          <w:sz w:val="26"/>
          <w:szCs w:val="26"/>
        </w:rPr>
        <w:t xml:space="preserve">- Công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đoàn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, Đoàn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cườ</w:t>
      </w:r>
      <w:r w:rsidR="004C59CC" w:rsidRPr="009B7BF8">
        <w:rPr>
          <w:rFonts w:asciiTheme="majorHAnsi" w:hAnsiTheme="majorHAnsi" w:cstheme="majorHAnsi"/>
          <w:sz w:val="26"/>
          <w:szCs w:val="26"/>
        </w:rPr>
        <w:t>ng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phối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4C59CC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59CC"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="00E70F0A"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="00E70F0A" w:rsidRPr="009B7BF8">
        <w:rPr>
          <w:rFonts w:asciiTheme="majorHAnsi" w:hAnsiTheme="majorHAnsi" w:cstheme="majorHAnsi"/>
          <w:sz w:val="26"/>
          <w:szCs w:val="26"/>
        </w:rPr>
        <w:t xml:space="preserve"> - </w:t>
      </w:r>
      <w:r w:rsidRPr="009B7BF8">
        <w:rPr>
          <w:rFonts w:asciiTheme="majorHAnsi" w:hAnsiTheme="majorHAnsi" w:cstheme="majorHAnsi"/>
          <w:sz w:val="26"/>
          <w:szCs w:val="26"/>
        </w:rPr>
        <w:t xml:space="preserve">GDQPAN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9B7BF8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9B7BF8">
        <w:rPr>
          <w:rFonts w:asciiTheme="majorHAnsi" w:hAnsiTheme="majorHAnsi" w:cstheme="majorHAnsi"/>
          <w:sz w:val="26"/>
          <w:szCs w:val="26"/>
        </w:rPr>
        <w:t>.</w:t>
      </w:r>
    </w:p>
    <w:tbl>
      <w:tblPr>
        <w:tblW w:w="10313" w:type="dxa"/>
        <w:tblLook w:val="01E0" w:firstRow="1" w:lastRow="1" w:firstColumn="1" w:lastColumn="1" w:noHBand="0" w:noVBand="0"/>
      </w:tblPr>
      <w:tblGrid>
        <w:gridCol w:w="10091"/>
        <w:gridCol w:w="222"/>
      </w:tblGrid>
      <w:tr w:rsidR="00F867AD" w:rsidRPr="009B7BF8" w14:paraId="5B9C4CCC" w14:textId="77777777" w:rsidTr="00B72E02">
        <w:tc>
          <w:tcPr>
            <w:tcW w:w="10091" w:type="dxa"/>
            <w:vAlign w:val="bottom"/>
          </w:tcPr>
          <w:p w14:paraId="42BDE32F" w14:textId="17571D74" w:rsidR="00F867AD" w:rsidRPr="009B7BF8" w:rsidRDefault="00F867AD" w:rsidP="00264E0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Trên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đây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kế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hoạch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thao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Giáo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dụ</w:t>
            </w:r>
            <w:r w:rsidR="00E9671A" w:rsidRPr="009B7BF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proofErr w:type="spellEnd"/>
            <w:r w:rsidR="00E9671A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Q</w:t>
            </w:r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uốc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gramStart"/>
            <w:r w:rsidR="00E9671A" w:rsidRPr="009B7BF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proofErr w:type="gram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ninh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="00864B6B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124C5" w:rsidRPr="009B7BF8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="000124C5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124C5" w:rsidRPr="009B7BF8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="000124C5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20</w:t>
            </w:r>
            <w:r w:rsidR="00C67F66" w:rsidRPr="009B7BF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3C6CA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E70F0A" w:rsidRPr="009B7BF8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124C5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202</w:t>
            </w:r>
            <w:r w:rsidR="003C6CA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4C59CC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của </w:t>
            </w:r>
            <w:proofErr w:type="spellStart"/>
            <w:r w:rsidR="004C59CC" w:rsidRPr="009B7BF8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="004C59CC"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THPT Nguyễn Văn </w:t>
            </w:r>
            <w:proofErr w:type="spellStart"/>
            <w:r w:rsidR="004C59CC" w:rsidRPr="009B7BF8">
              <w:rPr>
                <w:rFonts w:asciiTheme="majorHAnsi" w:hAnsiTheme="majorHAnsi" w:cstheme="majorHAnsi"/>
                <w:sz w:val="26"/>
                <w:szCs w:val="26"/>
              </w:rPr>
              <w:t>Tăng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quá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nếu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dung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gì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chỉnh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Ban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trao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đổi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Ban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giám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hiệu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để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chỉnh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phù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hợp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BF8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="004C5D2F" w:rsidRPr="009B7BF8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222" w:type="dxa"/>
          </w:tcPr>
          <w:p w14:paraId="09C16715" w14:textId="77777777" w:rsidR="00F867AD" w:rsidRPr="009B7BF8" w:rsidRDefault="00F867AD" w:rsidP="004B4E9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867AD" w:rsidRPr="009B7BF8" w14:paraId="702151AF" w14:textId="77777777" w:rsidTr="00B72E02">
        <w:tc>
          <w:tcPr>
            <w:tcW w:w="10091" w:type="dxa"/>
          </w:tcPr>
          <w:tbl>
            <w:tblPr>
              <w:tblW w:w="9767" w:type="dxa"/>
              <w:tblInd w:w="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4522"/>
            </w:tblGrid>
            <w:tr w:rsidR="004B4E9A" w:rsidRPr="009B7BF8" w14:paraId="4A139D0D" w14:textId="77777777" w:rsidTr="00C90A05">
              <w:trPr>
                <w:trHeight w:val="2146"/>
              </w:trPr>
              <w:tc>
                <w:tcPr>
                  <w:tcW w:w="52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B027B" w14:textId="77777777" w:rsidR="004B4E9A" w:rsidRPr="009B7BF8" w:rsidRDefault="004B4E9A" w:rsidP="004B4E9A">
                  <w:pPr>
                    <w:spacing w:line="276" w:lineRule="auto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70DAF063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9B7BF8"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HIỆU TRƯỞNG DUYỆT</w:t>
                  </w:r>
                </w:p>
                <w:p w14:paraId="1A44FFA7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64105C8B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62BB2725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40D9B0CD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7A6073B3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9B7B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6"/>
                      <w:szCs w:val="26"/>
                    </w:rPr>
                    <w:t xml:space="preserve">Nguyễn Hoàng </w:t>
                  </w:r>
                  <w:proofErr w:type="spellStart"/>
                  <w:r w:rsidRPr="009B7B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6"/>
                      <w:szCs w:val="26"/>
                    </w:rPr>
                    <w:t>Diễm</w:t>
                  </w:r>
                  <w:proofErr w:type="spellEnd"/>
                  <w:r w:rsidRPr="009B7B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6"/>
                      <w:szCs w:val="26"/>
                    </w:rPr>
                    <w:t xml:space="preserve"> Ly</w:t>
                  </w:r>
                </w:p>
              </w:tc>
              <w:tc>
                <w:tcPr>
                  <w:tcW w:w="45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381F4" w14:textId="77777777" w:rsidR="004B4E9A" w:rsidRPr="009B7BF8" w:rsidRDefault="004B4E9A" w:rsidP="004B4E9A">
                  <w:pPr>
                    <w:spacing w:line="276" w:lineRule="auto"/>
                    <w:rPr>
                      <w:rStyle w:val="Strong"/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</w:p>
                <w:p w14:paraId="75DD4514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B7BF8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9B7BF8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7BF8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</w:p>
                <w:p w14:paraId="44B00F7E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  <w:p w14:paraId="314F3F19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  <w:p w14:paraId="48347241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  <w:p w14:paraId="1F100F17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  <w:p w14:paraId="461FB946" w14:textId="77777777" w:rsidR="004B4E9A" w:rsidRPr="009B7BF8" w:rsidRDefault="004B4E9A" w:rsidP="004B4E9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9B7B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6"/>
                      <w:szCs w:val="26"/>
                    </w:rPr>
                    <w:t xml:space="preserve">Nguyễn Ngọc Ly </w:t>
                  </w:r>
                  <w:proofErr w:type="spellStart"/>
                  <w:r w:rsidRPr="009B7B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6"/>
                      <w:szCs w:val="26"/>
                    </w:rPr>
                    <w:t>Cơ</w:t>
                  </w:r>
                  <w:proofErr w:type="spellEnd"/>
                </w:p>
              </w:tc>
            </w:tr>
          </w:tbl>
          <w:p w14:paraId="6BD4478E" w14:textId="77777777" w:rsidR="00F867AD" w:rsidRPr="009B7BF8" w:rsidRDefault="00F867AD" w:rsidP="00E9671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2" w:type="dxa"/>
          </w:tcPr>
          <w:p w14:paraId="49CA0E71" w14:textId="77777777" w:rsidR="00F867AD" w:rsidRPr="009B7BF8" w:rsidRDefault="00F867AD" w:rsidP="00E967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798E8A1" w14:textId="77777777" w:rsidR="00F867AD" w:rsidRPr="009B7BF8" w:rsidRDefault="00F867AD" w:rsidP="00E967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867AD" w:rsidRPr="009B7BF8" w14:paraId="420040AE" w14:textId="77777777" w:rsidTr="00B72E02">
        <w:tc>
          <w:tcPr>
            <w:tcW w:w="10091" w:type="dxa"/>
          </w:tcPr>
          <w:p w14:paraId="4947A7AD" w14:textId="77777777" w:rsidR="00F867AD" w:rsidRPr="009B7BF8" w:rsidRDefault="00F867AD" w:rsidP="00C90A05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14:paraId="5CF8707D" w14:textId="77777777" w:rsidR="00F867AD" w:rsidRPr="009B7BF8" w:rsidRDefault="00F867AD" w:rsidP="00C90A05">
            <w:pPr>
              <w:pStyle w:val="Heading3"/>
              <w:spacing w:before="0"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EBE21D0" w14:textId="77777777" w:rsidR="002F3273" w:rsidRPr="009B7BF8" w:rsidRDefault="002F3273" w:rsidP="000124C5">
      <w:pPr>
        <w:rPr>
          <w:rFonts w:asciiTheme="majorHAnsi" w:hAnsiTheme="majorHAnsi" w:cstheme="majorHAnsi"/>
          <w:b/>
          <w:sz w:val="26"/>
          <w:szCs w:val="26"/>
        </w:rPr>
        <w:sectPr w:rsidR="002F3273" w:rsidRPr="009B7BF8" w:rsidSect="00553F8F">
          <w:footerReference w:type="default" r:id="rId7"/>
          <w:type w:val="continuous"/>
          <w:pgSz w:w="11907" w:h="16840" w:code="9"/>
          <w:pgMar w:top="851" w:right="1134" w:bottom="1134" w:left="1418" w:header="284" w:footer="284" w:gutter="0"/>
          <w:cols w:space="720"/>
          <w:docGrid w:linePitch="360"/>
        </w:sectPr>
      </w:pPr>
    </w:p>
    <w:p w14:paraId="7F23F0CA" w14:textId="59B86456" w:rsidR="00983686" w:rsidRPr="00983686" w:rsidRDefault="00983686" w:rsidP="00983686">
      <w:pPr>
        <w:jc w:val="center"/>
        <w:rPr>
          <w:rFonts w:ascii="Times New Roman" w:hAnsi="Times New Roman"/>
          <w:b/>
          <w:i/>
          <w:szCs w:val="26"/>
        </w:rPr>
      </w:pPr>
      <w:r w:rsidRPr="00983686">
        <w:rPr>
          <w:rFonts w:ascii="Times New Roman" w:hAnsi="Times New Roman"/>
          <w:b/>
        </w:rPr>
        <w:lastRenderedPageBreak/>
        <w:t>DANH SÁCH ĐĂNG KÝ THI HỘI THA</w:t>
      </w:r>
      <w:r w:rsidR="00876DBF">
        <w:rPr>
          <w:rFonts w:ascii="Times New Roman" w:hAnsi="Times New Roman"/>
          <w:b/>
        </w:rPr>
        <w:t>O GDQPAN CẤP TRƯỜNG NĂM HỌC 20</w:t>
      </w:r>
      <w:r w:rsidR="005C5E95">
        <w:rPr>
          <w:rFonts w:ascii="Times New Roman" w:hAnsi="Times New Roman"/>
          <w:b/>
        </w:rPr>
        <w:t>2</w:t>
      </w:r>
      <w:r w:rsidR="003C6CA8">
        <w:rPr>
          <w:rFonts w:ascii="Times New Roman" w:hAnsi="Times New Roman"/>
          <w:b/>
        </w:rPr>
        <w:t>4</w:t>
      </w:r>
      <w:r w:rsidR="00BD0FD1">
        <w:rPr>
          <w:rFonts w:ascii="Times New Roman" w:hAnsi="Times New Roman"/>
          <w:b/>
        </w:rPr>
        <w:t>–</w:t>
      </w:r>
      <w:r w:rsidR="00876DBF">
        <w:rPr>
          <w:rFonts w:ascii="Times New Roman" w:hAnsi="Times New Roman"/>
          <w:b/>
        </w:rPr>
        <w:t xml:space="preserve"> 202</w:t>
      </w:r>
      <w:r w:rsidR="003C6CA8">
        <w:rPr>
          <w:rFonts w:ascii="Times New Roman" w:hAnsi="Times New Roman"/>
          <w:b/>
        </w:rPr>
        <w:t>5</w:t>
      </w:r>
    </w:p>
    <w:p w14:paraId="20D9797C" w14:textId="77777777" w:rsidR="00983686" w:rsidRPr="00983686" w:rsidRDefault="00983686" w:rsidP="00983686">
      <w:pPr>
        <w:tabs>
          <w:tab w:val="left" w:pos="1035"/>
        </w:tabs>
        <w:jc w:val="center"/>
        <w:rPr>
          <w:rFonts w:ascii="Times New Roman" w:hAnsi="Times New Roman"/>
          <w:b/>
        </w:rPr>
      </w:pPr>
      <w:r w:rsidRPr="00983686">
        <w:rPr>
          <w:rFonts w:ascii="Times New Roman" w:hAnsi="Times New Roman"/>
          <w:b/>
        </w:rPr>
        <w:t>LỚP:</w:t>
      </w:r>
      <w:r w:rsidR="002F3273">
        <w:rPr>
          <w:rFonts w:ascii="Times New Roman" w:hAnsi="Times New Roman"/>
          <w:b/>
        </w:rPr>
        <w:t xml:space="preserve"> .............</w:t>
      </w:r>
    </w:p>
    <w:p w14:paraId="52164683" w14:textId="77777777" w:rsidR="00983686" w:rsidRPr="00983686" w:rsidRDefault="00983686" w:rsidP="00983686">
      <w:pPr>
        <w:tabs>
          <w:tab w:val="left" w:pos="1035"/>
        </w:tabs>
        <w:jc w:val="both"/>
        <w:rPr>
          <w:rFonts w:ascii="Times New Roman" w:hAnsi="Times New Roman"/>
          <w:sz w:val="26"/>
          <w:szCs w:val="22"/>
        </w:rPr>
      </w:pPr>
    </w:p>
    <w:tbl>
      <w:tblPr>
        <w:tblStyle w:val="TableGrid"/>
        <w:tblW w:w="14245" w:type="dxa"/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2065"/>
        <w:gridCol w:w="2015"/>
        <w:gridCol w:w="1710"/>
        <w:gridCol w:w="1980"/>
        <w:gridCol w:w="1530"/>
      </w:tblGrid>
      <w:tr w:rsidR="000124C5" w:rsidRPr="00626A39" w14:paraId="5B151D4E" w14:textId="77777777" w:rsidTr="008B255B">
        <w:trPr>
          <w:trHeight w:val="5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FFD5" w14:textId="77777777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BF6" w14:textId="77777777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B78C" w14:textId="221699C0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chung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quốc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an </w:t>
            </w:r>
            <w:proofErr w:type="spellStart"/>
            <w:proofErr w:type="gram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ninh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proofErr w:type="gram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10, K11,K12)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6760" w14:textId="58093F50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ngũ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từng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ED4" w14:textId="015CD78D" w:rsidR="000124C5" w:rsidRPr="00626A39" w:rsidRDefault="003C6CA8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Tháo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lắp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AK(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FCDE" w14:textId="69564FFD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Chạy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vũ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trang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800m,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vác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tiểu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AK</w:t>
            </w:r>
            <w:r w:rsidRPr="00626A39">
              <w:rPr>
                <w:rFonts w:ascii="Times New Roman" w:hAnsi="Times New Roman"/>
                <w:sz w:val="26"/>
                <w:szCs w:val="26"/>
              </w:rPr>
              <w:t>.</w:t>
            </w:r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proofErr w:type="gram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23E" w14:textId="77777777" w:rsidR="000124C5" w:rsidRPr="00626A39" w:rsidRDefault="00876DBF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chú</w:t>
            </w:r>
          </w:p>
        </w:tc>
      </w:tr>
      <w:tr w:rsidR="003C6CA8" w:rsidRPr="00983686" w14:paraId="6C10EF7D" w14:textId="77777777" w:rsidTr="00A87F9F">
        <w:trPr>
          <w:trHeight w:val="2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320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1B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F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70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D7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F1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B746" w14:textId="5591AF7C" w:rsidR="003C6CA8" w:rsidRPr="003C6CA8" w:rsidRDefault="003C6CA8" w:rsidP="003C6CA8">
            <w:pPr>
              <w:spacing w:before="60" w:after="6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</w:p>
        </w:tc>
      </w:tr>
      <w:tr w:rsidR="003C6CA8" w:rsidRPr="00983686" w14:paraId="6EB0BC0C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806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75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7C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00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FF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77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12B2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545E40D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0C8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2F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D4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98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A4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D1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1B5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75AA6F9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52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02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46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86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A6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B3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F75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5252A734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20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75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704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B7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9D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CE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4A5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620EBDF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526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5F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9C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98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CA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1C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C71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7BCEC2F7" w14:textId="77777777" w:rsidTr="00A87F9F">
        <w:trPr>
          <w:trHeight w:val="2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1C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C1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3C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9C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C8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C5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CA6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4AFA2AB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8E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FF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4F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43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14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11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BF6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32F5C08C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423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4B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EF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AD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74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CC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867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AD4A6EE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B8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4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92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6F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DD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2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C9D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B0A66F1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4EE" w14:textId="77777777" w:rsidR="003C6CA8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85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3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F9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1E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EF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53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1BFDF9" w14:textId="77777777" w:rsidR="00983686" w:rsidRPr="00626A39" w:rsidRDefault="00983686" w:rsidP="00F84D9A">
      <w:pPr>
        <w:spacing w:before="60" w:after="60" w:line="312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F84D9A"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F84D9A">
        <w:rPr>
          <w:rFonts w:ascii="Times New Roman" w:hAnsi="Times New Roman"/>
          <w:b/>
          <w:i/>
          <w:sz w:val="26"/>
          <w:szCs w:val="26"/>
        </w:rPr>
        <w:t>:</w:t>
      </w:r>
      <w:r w:rsidR="006D789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84D9A">
        <w:rPr>
          <w:rFonts w:ascii="Times New Roman" w:hAnsi="Times New Roman"/>
          <w:sz w:val="26"/>
          <w:szCs w:val="26"/>
        </w:rPr>
        <w:t xml:space="preserve">Ban </w:t>
      </w:r>
      <w:proofErr w:type="spellStart"/>
      <w:r w:rsidRPr="00F84D9A">
        <w:rPr>
          <w:rFonts w:ascii="Times New Roman" w:hAnsi="Times New Roman"/>
          <w:sz w:val="26"/>
          <w:szCs w:val="26"/>
        </w:rPr>
        <w:t>tổ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chức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Hội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thao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GDQPAN </w:t>
      </w:r>
      <w:proofErr w:type="spellStart"/>
      <w:r w:rsidRPr="00F84D9A">
        <w:rPr>
          <w:rFonts w:ascii="Times New Roman" w:hAnsi="Times New Roman"/>
          <w:sz w:val="26"/>
          <w:szCs w:val="26"/>
        </w:rPr>
        <w:t>cấp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trường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yêu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cầu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các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lớp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đọc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84D9A">
        <w:rPr>
          <w:rFonts w:ascii="Times New Roman" w:hAnsi="Times New Roman"/>
          <w:sz w:val="26"/>
          <w:szCs w:val="26"/>
        </w:rPr>
        <w:t>nghiên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cứu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thật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kỹ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Kế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hoạch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4D9A">
        <w:rPr>
          <w:rFonts w:ascii="Times New Roman" w:hAnsi="Times New Roman"/>
          <w:sz w:val="26"/>
          <w:szCs w:val="26"/>
        </w:rPr>
        <w:t>Đ</w:t>
      </w:r>
      <w:r w:rsidRPr="00F84D9A">
        <w:rPr>
          <w:rFonts w:ascii="Times New Roman" w:hAnsi="Times New Roman"/>
          <w:sz w:val="26"/>
          <w:szCs w:val="26"/>
        </w:rPr>
        <w:t>iều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lệ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rồi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mới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đăng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</w:t>
      </w:r>
      <w:r w:rsidR="00F84D9A">
        <w:rPr>
          <w:rFonts w:ascii="Times New Roman" w:hAnsi="Times New Roman"/>
          <w:sz w:val="26"/>
          <w:szCs w:val="26"/>
        </w:rPr>
        <w:t>ý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vào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danh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sách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này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84D9A">
        <w:rPr>
          <w:rFonts w:ascii="Times New Roman" w:hAnsi="Times New Roman"/>
          <w:sz w:val="26"/>
          <w:szCs w:val="26"/>
        </w:rPr>
        <w:t>đã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đăng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ký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là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phải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tham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gia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4D9A">
        <w:rPr>
          <w:rFonts w:ascii="Times New Roman" w:hAnsi="Times New Roman"/>
          <w:sz w:val="26"/>
          <w:szCs w:val="26"/>
        </w:rPr>
        <w:t>nếu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không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sẽ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ảnh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hưởng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thi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đua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tới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các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đơn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vị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0FD1">
        <w:rPr>
          <w:rFonts w:ascii="Times New Roman" w:hAnsi="Times New Roman"/>
          <w:sz w:val="26"/>
          <w:szCs w:val="26"/>
        </w:rPr>
        <w:t>từ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BD0FD1">
        <w:rPr>
          <w:rFonts w:ascii="Times New Roman" w:hAnsi="Times New Roman"/>
          <w:sz w:val="26"/>
          <w:szCs w:val="26"/>
        </w:rPr>
        <w:t>đến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BD0FD1">
        <w:rPr>
          <w:rFonts w:ascii="Times New Roman" w:hAnsi="Times New Roman"/>
          <w:sz w:val="26"/>
          <w:szCs w:val="26"/>
        </w:rPr>
        <w:t>là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thí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sinh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chính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thức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, 10 </w:t>
      </w:r>
      <w:proofErr w:type="spellStart"/>
      <w:r w:rsidR="00BD0FD1">
        <w:rPr>
          <w:rFonts w:ascii="Times New Roman" w:hAnsi="Times New Roman"/>
          <w:sz w:val="26"/>
          <w:szCs w:val="26"/>
        </w:rPr>
        <w:t>và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BD0FD1">
        <w:rPr>
          <w:rFonts w:ascii="Times New Roman" w:hAnsi="Times New Roman"/>
          <w:sz w:val="26"/>
          <w:szCs w:val="26"/>
        </w:rPr>
        <w:t>là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thí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sinh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dự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phòng</w:t>
      </w:r>
      <w:proofErr w:type="spellEnd"/>
      <w:r w:rsidR="00F84D9A">
        <w:rPr>
          <w:rFonts w:ascii="Times New Roman" w:hAnsi="Times New Roman"/>
          <w:sz w:val="26"/>
          <w:szCs w:val="26"/>
        </w:rPr>
        <w:t>.</w:t>
      </w:r>
    </w:p>
    <w:p w14:paraId="51EB22CE" w14:textId="77777777" w:rsidR="00983686" w:rsidRPr="00065FF4" w:rsidRDefault="00983686" w:rsidP="00065FF4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983686">
        <w:rPr>
          <w:rFonts w:ascii="Times New Roman" w:hAnsi="Times New Roman"/>
          <w:b/>
        </w:rPr>
        <w:t>Giáo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viên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chủ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nhiệm</w:t>
      </w:r>
      <w:proofErr w:type="spellEnd"/>
      <w:r w:rsidRPr="00983686">
        <w:rPr>
          <w:rFonts w:ascii="Times New Roman" w:hAnsi="Times New Roman"/>
          <w:b/>
        </w:rPr>
        <w:t xml:space="preserve">                                                     </w:t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proofErr w:type="spellStart"/>
      <w:r w:rsidRPr="00983686">
        <w:rPr>
          <w:rFonts w:ascii="Times New Roman" w:hAnsi="Times New Roman"/>
          <w:b/>
        </w:rPr>
        <w:t>Lớp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trưởng</w:t>
      </w:r>
      <w:proofErr w:type="spellEnd"/>
    </w:p>
    <w:sectPr w:rsidR="00983686" w:rsidRPr="00065FF4" w:rsidSect="002F3273">
      <w:pgSz w:w="16840" w:h="11907" w:orient="landscape" w:code="9"/>
      <w:pgMar w:top="1418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F43D" w14:textId="77777777" w:rsidR="00077B87" w:rsidRDefault="00077B87" w:rsidP="005762B4">
      <w:r>
        <w:separator/>
      </w:r>
    </w:p>
  </w:endnote>
  <w:endnote w:type="continuationSeparator" w:id="0">
    <w:p w14:paraId="42C7D1F4" w14:textId="77777777" w:rsidR="00077B87" w:rsidRDefault="00077B87" w:rsidP="0057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48471"/>
      <w:docPartObj>
        <w:docPartGallery w:val="Page Numbers (Bottom of Page)"/>
        <w:docPartUnique/>
      </w:docPartObj>
    </w:sdtPr>
    <w:sdtContent>
      <w:p w14:paraId="29CF8615" w14:textId="77777777" w:rsidR="00C90A05" w:rsidRDefault="00C90A05">
        <w:pPr>
          <w:pStyle w:val="Footer"/>
          <w:jc w:val="right"/>
        </w:pPr>
        <w:r w:rsidRPr="00ED3355">
          <w:rPr>
            <w:rFonts w:ascii="Times New Roman" w:hAnsi="Times New Roman"/>
          </w:rPr>
          <w:fldChar w:fldCharType="begin"/>
        </w:r>
        <w:r w:rsidRPr="00ED3355">
          <w:rPr>
            <w:rFonts w:ascii="Times New Roman" w:hAnsi="Times New Roman"/>
          </w:rPr>
          <w:instrText xml:space="preserve"> PAGE   \* MERGEFORMAT </w:instrText>
        </w:r>
        <w:r w:rsidRPr="00ED3355">
          <w:rPr>
            <w:rFonts w:ascii="Times New Roman" w:hAnsi="Times New Roman"/>
          </w:rPr>
          <w:fldChar w:fldCharType="separate"/>
        </w:r>
        <w:r w:rsidR="00763665">
          <w:rPr>
            <w:rFonts w:ascii="Times New Roman" w:hAnsi="Times New Roman"/>
            <w:noProof/>
          </w:rPr>
          <w:t>6</w:t>
        </w:r>
        <w:r w:rsidRPr="00ED3355">
          <w:rPr>
            <w:rFonts w:ascii="Times New Roman" w:hAnsi="Times New Roman"/>
          </w:rPr>
          <w:fldChar w:fldCharType="end"/>
        </w:r>
      </w:p>
    </w:sdtContent>
  </w:sdt>
  <w:p w14:paraId="1957AFCB" w14:textId="77777777" w:rsidR="00C90A05" w:rsidRDefault="00C90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2150" w14:textId="77777777" w:rsidR="00077B87" w:rsidRDefault="00077B87" w:rsidP="005762B4">
      <w:r>
        <w:separator/>
      </w:r>
    </w:p>
  </w:footnote>
  <w:footnote w:type="continuationSeparator" w:id="0">
    <w:p w14:paraId="390CACD6" w14:textId="77777777" w:rsidR="00077B87" w:rsidRDefault="00077B87" w:rsidP="0057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C35"/>
    <w:multiLevelType w:val="hybridMultilevel"/>
    <w:tmpl w:val="09601B44"/>
    <w:lvl w:ilvl="0" w:tplc="F4E458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A87"/>
    <w:multiLevelType w:val="hybridMultilevel"/>
    <w:tmpl w:val="C826FE66"/>
    <w:lvl w:ilvl="0" w:tplc="117C2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A7750"/>
    <w:multiLevelType w:val="hybridMultilevel"/>
    <w:tmpl w:val="F306B146"/>
    <w:lvl w:ilvl="0" w:tplc="383A8BEC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5C84"/>
    <w:multiLevelType w:val="hybridMultilevel"/>
    <w:tmpl w:val="E9CCDA56"/>
    <w:lvl w:ilvl="0" w:tplc="F4E45814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087225"/>
    <w:multiLevelType w:val="hybridMultilevel"/>
    <w:tmpl w:val="A85C6180"/>
    <w:lvl w:ilvl="0" w:tplc="69F8ED7C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3835"/>
    <w:multiLevelType w:val="hybridMultilevel"/>
    <w:tmpl w:val="EEB08DBC"/>
    <w:lvl w:ilvl="0" w:tplc="D11E0108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4" w:hanging="360"/>
      </w:pPr>
    </w:lvl>
    <w:lvl w:ilvl="2" w:tplc="0409001B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6E5D3687"/>
    <w:multiLevelType w:val="hybridMultilevel"/>
    <w:tmpl w:val="9384ADCE"/>
    <w:lvl w:ilvl="0" w:tplc="B8DC75F4">
      <w:start w:val="3"/>
      <w:numFmt w:val="decimal"/>
      <w:lvlText w:val="%1."/>
      <w:lvlJc w:val="left"/>
      <w:pPr>
        <w:ind w:left="684" w:hanging="360"/>
      </w:pPr>
      <w:rPr>
        <w:rFonts w:hint="default"/>
        <w:b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 w15:restartNumberingAfterBreak="0">
    <w:nsid w:val="70A82083"/>
    <w:multiLevelType w:val="hybridMultilevel"/>
    <w:tmpl w:val="DD0E1518"/>
    <w:lvl w:ilvl="0" w:tplc="621A1C6C">
      <w:start w:val="3"/>
      <w:numFmt w:val="decimal"/>
      <w:lvlText w:val="%1."/>
      <w:lvlJc w:val="left"/>
      <w:pPr>
        <w:ind w:left="816" w:hanging="360"/>
      </w:pPr>
      <w:rPr>
        <w:rFonts w:hint="default"/>
        <w:b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661353854">
    <w:abstractNumId w:val="3"/>
  </w:num>
  <w:num w:numId="2" w16cid:durableId="439496862">
    <w:abstractNumId w:val="1"/>
  </w:num>
  <w:num w:numId="3" w16cid:durableId="1710568260">
    <w:abstractNumId w:val="0"/>
  </w:num>
  <w:num w:numId="4" w16cid:durableId="1104113899">
    <w:abstractNumId w:val="5"/>
  </w:num>
  <w:num w:numId="5" w16cid:durableId="858391498">
    <w:abstractNumId w:val="2"/>
  </w:num>
  <w:num w:numId="6" w16cid:durableId="1491630442">
    <w:abstractNumId w:val="4"/>
  </w:num>
  <w:num w:numId="7" w16cid:durableId="672226830">
    <w:abstractNumId w:val="7"/>
  </w:num>
  <w:num w:numId="8" w16cid:durableId="24643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06"/>
    <w:rsid w:val="000124C5"/>
    <w:rsid w:val="00016478"/>
    <w:rsid w:val="00024EAC"/>
    <w:rsid w:val="000311F6"/>
    <w:rsid w:val="00054FB2"/>
    <w:rsid w:val="00065FF4"/>
    <w:rsid w:val="00077B87"/>
    <w:rsid w:val="000A67A5"/>
    <w:rsid w:val="000F218B"/>
    <w:rsid w:val="000F2531"/>
    <w:rsid w:val="000F5BE6"/>
    <w:rsid w:val="001235C4"/>
    <w:rsid w:val="0013484D"/>
    <w:rsid w:val="00155CE9"/>
    <w:rsid w:val="0016643A"/>
    <w:rsid w:val="0018793D"/>
    <w:rsid w:val="0019186F"/>
    <w:rsid w:val="001920C9"/>
    <w:rsid w:val="00196E3A"/>
    <w:rsid w:val="001A1186"/>
    <w:rsid w:val="001A5044"/>
    <w:rsid w:val="001A6625"/>
    <w:rsid w:val="001C2A2C"/>
    <w:rsid w:val="001F0F81"/>
    <w:rsid w:val="00220799"/>
    <w:rsid w:val="002346FC"/>
    <w:rsid w:val="0026201B"/>
    <w:rsid w:val="00264E0F"/>
    <w:rsid w:val="002B4C7C"/>
    <w:rsid w:val="002C7E4A"/>
    <w:rsid w:val="002D403B"/>
    <w:rsid w:val="002F3273"/>
    <w:rsid w:val="00302CF5"/>
    <w:rsid w:val="00326DD5"/>
    <w:rsid w:val="00390744"/>
    <w:rsid w:val="003959E0"/>
    <w:rsid w:val="003C6CA8"/>
    <w:rsid w:val="003D66AB"/>
    <w:rsid w:val="004458E5"/>
    <w:rsid w:val="00472AE3"/>
    <w:rsid w:val="0048354E"/>
    <w:rsid w:val="00493BC1"/>
    <w:rsid w:val="00497194"/>
    <w:rsid w:val="004A0326"/>
    <w:rsid w:val="004B4E9A"/>
    <w:rsid w:val="004C59CC"/>
    <w:rsid w:val="004C5D2F"/>
    <w:rsid w:val="004E31F7"/>
    <w:rsid w:val="004E328F"/>
    <w:rsid w:val="0050147A"/>
    <w:rsid w:val="0051316D"/>
    <w:rsid w:val="0053625D"/>
    <w:rsid w:val="00553F8F"/>
    <w:rsid w:val="005551BE"/>
    <w:rsid w:val="0056340D"/>
    <w:rsid w:val="005762B4"/>
    <w:rsid w:val="00576AEC"/>
    <w:rsid w:val="00577624"/>
    <w:rsid w:val="005B3BD3"/>
    <w:rsid w:val="005C5E95"/>
    <w:rsid w:val="005D2C1F"/>
    <w:rsid w:val="006021C3"/>
    <w:rsid w:val="006034B5"/>
    <w:rsid w:val="00626A39"/>
    <w:rsid w:val="00630E69"/>
    <w:rsid w:val="00652780"/>
    <w:rsid w:val="00673D92"/>
    <w:rsid w:val="00677002"/>
    <w:rsid w:val="00686475"/>
    <w:rsid w:val="006B28A8"/>
    <w:rsid w:val="006C26AF"/>
    <w:rsid w:val="006C4579"/>
    <w:rsid w:val="006D150B"/>
    <w:rsid w:val="006D7894"/>
    <w:rsid w:val="00703A20"/>
    <w:rsid w:val="00706C02"/>
    <w:rsid w:val="00730C16"/>
    <w:rsid w:val="00763665"/>
    <w:rsid w:val="007C34F3"/>
    <w:rsid w:val="007C6596"/>
    <w:rsid w:val="007F26B1"/>
    <w:rsid w:val="0083061D"/>
    <w:rsid w:val="0084372E"/>
    <w:rsid w:val="008637BB"/>
    <w:rsid w:val="00864B6B"/>
    <w:rsid w:val="00866706"/>
    <w:rsid w:val="00866FDC"/>
    <w:rsid w:val="00876DBF"/>
    <w:rsid w:val="008B255B"/>
    <w:rsid w:val="008C7C43"/>
    <w:rsid w:val="008D703E"/>
    <w:rsid w:val="008F4F15"/>
    <w:rsid w:val="00900589"/>
    <w:rsid w:val="00923308"/>
    <w:rsid w:val="00953E8D"/>
    <w:rsid w:val="00981B80"/>
    <w:rsid w:val="00983686"/>
    <w:rsid w:val="009A3C61"/>
    <w:rsid w:val="009B7754"/>
    <w:rsid w:val="009B7BF8"/>
    <w:rsid w:val="009C04BF"/>
    <w:rsid w:val="009E20F1"/>
    <w:rsid w:val="009F1445"/>
    <w:rsid w:val="009F1999"/>
    <w:rsid w:val="00A01730"/>
    <w:rsid w:val="00A94890"/>
    <w:rsid w:val="00AB0596"/>
    <w:rsid w:val="00AF21D4"/>
    <w:rsid w:val="00B24E66"/>
    <w:rsid w:val="00B32DDB"/>
    <w:rsid w:val="00B36187"/>
    <w:rsid w:val="00B460B3"/>
    <w:rsid w:val="00B72E02"/>
    <w:rsid w:val="00B90549"/>
    <w:rsid w:val="00BD0FD1"/>
    <w:rsid w:val="00C543A6"/>
    <w:rsid w:val="00C62F14"/>
    <w:rsid w:val="00C67F66"/>
    <w:rsid w:val="00C8260C"/>
    <w:rsid w:val="00C90A05"/>
    <w:rsid w:val="00CC236F"/>
    <w:rsid w:val="00CF5E10"/>
    <w:rsid w:val="00D158C3"/>
    <w:rsid w:val="00D44A65"/>
    <w:rsid w:val="00D76376"/>
    <w:rsid w:val="00D84AAB"/>
    <w:rsid w:val="00DB1911"/>
    <w:rsid w:val="00DD44E1"/>
    <w:rsid w:val="00E36E0B"/>
    <w:rsid w:val="00E54406"/>
    <w:rsid w:val="00E625AF"/>
    <w:rsid w:val="00E70F0A"/>
    <w:rsid w:val="00E9671A"/>
    <w:rsid w:val="00EB41DB"/>
    <w:rsid w:val="00ED3355"/>
    <w:rsid w:val="00F00EAC"/>
    <w:rsid w:val="00F16D26"/>
    <w:rsid w:val="00F52AB9"/>
    <w:rsid w:val="00F6403C"/>
    <w:rsid w:val="00F755B0"/>
    <w:rsid w:val="00F84257"/>
    <w:rsid w:val="00F84D9A"/>
    <w:rsid w:val="00F867AD"/>
    <w:rsid w:val="00F87716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2E4A1C"/>
  <w15:docId w15:val="{BC8BF53D-E36F-473C-80DB-EE22A4CD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06"/>
    <w:pPr>
      <w:spacing w:before="0"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6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67AD"/>
    <w:rPr>
      <w:rFonts w:ascii="Arial" w:eastAsia="Times New Roman" w:hAnsi="Arial" w:cs="Arial"/>
      <w:b/>
      <w:bCs/>
      <w:szCs w:val="26"/>
    </w:rPr>
  </w:style>
  <w:style w:type="paragraph" w:customStyle="1" w:styleId="Style-7">
    <w:name w:val="Style-7"/>
    <w:rsid w:val="006C26AF"/>
    <w:pPr>
      <w:spacing w:before="0" w:after="0" w:line="240" w:lineRule="auto"/>
    </w:pPr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440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C236F"/>
    <w:pPr>
      <w:ind w:left="720"/>
      <w:contextualSpacing/>
    </w:pPr>
  </w:style>
  <w:style w:type="table" w:styleId="TableGrid">
    <w:name w:val="Table Grid"/>
    <w:basedOn w:val="TableNormal"/>
    <w:rsid w:val="00983686"/>
    <w:pPr>
      <w:spacing w:before="0"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B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B4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qFormat/>
    <w:rsid w:val="004B4E9A"/>
    <w:rPr>
      <w:b/>
      <w:bCs/>
    </w:rPr>
  </w:style>
  <w:style w:type="character" w:styleId="Emphasis">
    <w:name w:val="Emphasis"/>
    <w:qFormat/>
    <w:rsid w:val="002346FC"/>
    <w:rPr>
      <w:i/>
      <w:iCs/>
    </w:rPr>
  </w:style>
  <w:style w:type="character" w:customStyle="1" w:styleId="apple-converted-space">
    <w:name w:val="apple-converted-space"/>
    <w:basedOn w:val="DefaultParagraphFont"/>
    <w:rsid w:val="0023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Ngoc Ly Co GV</cp:lastModifiedBy>
  <cp:revision>2</cp:revision>
  <cp:lastPrinted>2022-09-29T23:04:00Z</cp:lastPrinted>
  <dcterms:created xsi:type="dcterms:W3CDTF">2024-10-04T15:11:00Z</dcterms:created>
  <dcterms:modified xsi:type="dcterms:W3CDTF">2024-10-04T15:11:00Z</dcterms:modified>
</cp:coreProperties>
</file>